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814" w:rsidRDefault="00345CE7">
      <w:pPr>
        <w:rPr>
          <w:rFonts w:ascii="Arial" w:hAnsi="Arial" w:cs="Arial"/>
          <w:sz w:val="24"/>
          <w:szCs w:val="24"/>
        </w:rPr>
      </w:pPr>
      <w:bookmarkStart w:id="0" w:name="_GoBack"/>
      <w:bookmarkEnd w:id="0"/>
      <w:r w:rsidRPr="00AB0B2F">
        <w:rPr>
          <w:rFonts w:ascii="Arial" w:hAnsi="Arial" w:cs="Arial"/>
          <w:b/>
          <w:sz w:val="24"/>
          <w:szCs w:val="24"/>
        </w:rPr>
        <w:t xml:space="preserve">Additional </w:t>
      </w:r>
      <w:r w:rsidRPr="00AB0B2F">
        <w:rPr>
          <w:rFonts w:ascii="Arial" w:hAnsi="Arial" w:cs="Arial"/>
          <w:b/>
          <w:sz w:val="24"/>
          <w:szCs w:val="24"/>
        </w:rPr>
        <w:t>information</w:t>
      </w:r>
      <w:r w:rsidRPr="00AB0B2F">
        <w:rPr>
          <w:rFonts w:ascii="Arial" w:hAnsi="Arial" w:cs="Arial"/>
          <w:b/>
          <w:sz w:val="24"/>
          <w:szCs w:val="24"/>
        </w:rPr>
        <w:t xml:space="preserve"> more specifically relating to </w:t>
      </w:r>
      <w:r>
        <w:rPr>
          <w:rFonts w:ascii="Arial" w:hAnsi="Arial" w:cs="Arial"/>
          <w:b/>
          <w:sz w:val="24"/>
          <w:szCs w:val="24"/>
        </w:rPr>
        <w:t>work and performance levels</w:t>
      </w:r>
      <w:r w:rsidRPr="00AB0B2F">
        <w:rPr>
          <w:rFonts w:ascii="Arial" w:hAnsi="Arial" w:cs="Arial"/>
          <w:b/>
          <w:sz w:val="24"/>
          <w:szCs w:val="24"/>
        </w:rPr>
        <w:t xml:space="preserve"> during the pandemic</w:t>
      </w:r>
      <w:r>
        <w:rPr>
          <w:rFonts w:ascii="Arial" w:hAnsi="Arial" w:cs="Arial"/>
          <w:sz w:val="24"/>
          <w:szCs w:val="24"/>
        </w:rPr>
        <w:t xml:space="preserve">.   </w:t>
      </w:r>
    </w:p>
    <w:p w:rsidR="009C308D" w:rsidRDefault="00345CE7" w:rsidP="009C308D">
      <w:pPr>
        <w:rPr>
          <w:rFonts w:ascii="Arial" w:hAnsi="Arial" w:cs="Arial"/>
          <w:b/>
          <w:sz w:val="24"/>
          <w:szCs w:val="24"/>
        </w:rPr>
      </w:pPr>
      <w:r w:rsidRPr="008609E0">
        <w:rPr>
          <w:rFonts w:ascii="Arial" w:hAnsi="Arial" w:cs="Arial"/>
          <w:b/>
          <w:sz w:val="24"/>
          <w:szCs w:val="24"/>
        </w:rPr>
        <w:t xml:space="preserve">Adults </w:t>
      </w:r>
      <w:r>
        <w:rPr>
          <w:rFonts w:ascii="Arial" w:hAnsi="Arial" w:cs="Arial"/>
          <w:b/>
          <w:sz w:val="24"/>
          <w:szCs w:val="24"/>
        </w:rPr>
        <w:t>Social Care</w:t>
      </w:r>
    </w:p>
    <w:p w:rsidR="00346FEF" w:rsidRPr="00346FEF" w:rsidRDefault="00345CE7" w:rsidP="00346FEF">
      <w:pPr>
        <w:rPr>
          <w:rFonts w:ascii="Arial" w:hAnsi="Arial" w:cs="Arial"/>
          <w:b/>
          <w:bCs/>
          <w:sz w:val="24"/>
          <w:szCs w:val="24"/>
        </w:rPr>
      </w:pPr>
      <w:r w:rsidRPr="00346FEF">
        <w:rPr>
          <w:rFonts w:ascii="Arial" w:hAnsi="Arial" w:cs="Arial"/>
          <w:b/>
          <w:bCs/>
          <w:sz w:val="24"/>
          <w:szCs w:val="24"/>
        </w:rPr>
        <w:t>Hospital Discharge</w:t>
      </w:r>
    </w:p>
    <w:p w:rsidR="00346FEF" w:rsidRDefault="00345CE7" w:rsidP="00346FEF">
      <w:pPr>
        <w:rPr>
          <w:rFonts w:ascii="Arial" w:hAnsi="Arial" w:cs="Arial"/>
          <w:b/>
          <w:bCs/>
        </w:rPr>
      </w:pPr>
      <w:r>
        <w:rPr>
          <w:rFonts w:ascii="Arial" w:hAnsi="Arial" w:cs="Arial"/>
          <w:b/>
          <w:bCs/>
        </w:rPr>
        <w:t>Overview and Lancashire &amp; South Cumbria Project</w:t>
      </w:r>
    </w:p>
    <w:p w:rsidR="00346FEF" w:rsidRDefault="00345CE7" w:rsidP="00346FEF">
      <w:pPr>
        <w:jc w:val="both"/>
        <w:rPr>
          <w:rFonts w:ascii="Arial" w:hAnsi="Arial" w:cs="Arial"/>
        </w:rPr>
      </w:pPr>
      <w:r>
        <w:rPr>
          <w:rFonts w:ascii="Arial" w:hAnsi="Arial" w:cs="Arial"/>
        </w:rPr>
        <w:t xml:space="preserve">Shortly after the start of the pandemic, a new </w:t>
      </w:r>
      <w:r>
        <w:rPr>
          <w:rFonts w:ascii="Arial" w:hAnsi="Arial" w:cs="Arial"/>
        </w:rPr>
        <w:t>National Hospital</w:t>
      </w:r>
      <w:r>
        <w:rPr>
          <w:rFonts w:ascii="Arial" w:hAnsi="Arial" w:cs="Arial"/>
        </w:rPr>
        <w:t xml:space="preserve"> Discharge Operating P</w:t>
      </w:r>
      <w:r>
        <w:rPr>
          <w:rFonts w:ascii="Arial" w:hAnsi="Arial" w:cs="Arial"/>
        </w:rPr>
        <w:t>olicy was introduced which placed a firm emphasis on people only remaining in hospital if they have a defined clinical need to do so. Everyone else not meeting the agreed 'criteria to reside' must be urgently discharged. Initially the</w:t>
      </w:r>
      <w:r>
        <w:rPr>
          <w:rFonts w:ascii="Arial" w:hAnsi="Arial" w:cs="Arial"/>
        </w:rPr>
        <w:t xml:space="preserve"> discharge window was 2 - 4 hours, and following the learning during the first 6 </w:t>
      </w:r>
      <w:r>
        <w:rPr>
          <w:rFonts w:ascii="Arial" w:hAnsi="Arial" w:cs="Arial"/>
        </w:rPr>
        <w:t>months this was revised</w:t>
      </w:r>
      <w:r>
        <w:rPr>
          <w:rFonts w:ascii="Arial" w:hAnsi="Arial" w:cs="Arial"/>
        </w:rPr>
        <w:t xml:space="preserve"> to reflect some of the challenges in preparing people for</w:t>
      </w:r>
      <w:r>
        <w:rPr>
          <w:rFonts w:ascii="Arial" w:hAnsi="Arial" w:cs="Arial"/>
        </w:rPr>
        <w:t xml:space="preserve"> and facilitating discharge. So,</w:t>
      </w:r>
      <w:r>
        <w:rPr>
          <w:rFonts w:ascii="Arial" w:hAnsi="Arial" w:cs="Arial"/>
        </w:rPr>
        <w:t xml:space="preserve"> from the 1</w:t>
      </w:r>
      <w:r w:rsidRPr="00682954">
        <w:rPr>
          <w:rFonts w:ascii="Arial" w:hAnsi="Arial" w:cs="Arial"/>
          <w:vertAlign w:val="superscript"/>
        </w:rPr>
        <w:t>st</w:t>
      </w:r>
      <w:r>
        <w:rPr>
          <w:rFonts w:ascii="Arial" w:hAnsi="Arial" w:cs="Arial"/>
        </w:rPr>
        <w:t xml:space="preserve"> September 2020 the des</w:t>
      </w:r>
      <w:r>
        <w:rPr>
          <w:rFonts w:ascii="Arial" w:hAnsi="Arial" w:cs="Arial"/>
        </w:rPr>
        <w:t xml:space="preserve">ired discharge timescale </w:t>
      </w:r>
      <w:r>
        <w:rPr>
          <w:rFonts w:ascii="Arial" w:hAnsi="Arial" w:cs="Arial"/>
        </w:rPr>
        <w:t>wa</w:t>
      </w:r>
      <w:r>
        <w:rPr>
          <w:rFonts w:ascii="Arial" w:hAnsi="Arial" w:cs="Arial"/>
        </w:rPr>
        <w:t>s within the same day.</w:t>
      </w:r>
    </w:p>
    <w:p w:rsidR="00346FEF" w:rsidRDefault="00345CE7" w:rsidP="00346FEF">
      <w:pPr>
        <w:jc w:val="both"/>
        <w:rPr>
          <w:rFonts w:ascii="Arial" w:hAnsi="Arial" w:cs="Arial"/>
        </w:rPr>
      </w:pPr>
      <w:r>
        <w:rPr>
          <w:rFonts w:ascii="Arial" w:hAnsi="Arial" w:cs="Arial"/>
        </w:rPr>
        <w:t>The new policy sets out changes in roles and functions of various staff and organisations involved in the discharge process including hospitals, upper tier councils and social care providers. People are now no longer assessed whils</w:t>
      </w:r>
      <w:r>
        <w:rPr>
          <w:rFonts w:ascii="Arial" w:hAnsi="Arial" w:cs="Arial"/>
        </w:rPr>
        <w:t>t in hospital but are discharged onto 'discharge to assess/recover pathways' ranging from home with no support right up to 24hr care in a Care Home. The clear aim is to achieve 95% of people returning directly home and the policy is underpinned by a nation</w:t>
      </w:r>
      <w:r>
        <w:rPr>
          <w:rFonts w:ascii="Arial" w:hAnsi="Arial" w:cs="Arial"/>
        </w:rPr>
        <w:t>al Discharge Support Fund of £588m, which ends on the 31</w:t>
      </w:r>
      <w:r w:rsidRPr="00432BF1">
        <w:rPr>
          <w:rFonts w:ascii="Arial" w:hAnsi="Arial" w:cs="Arial"/>
          <w:vertAlign w:val="superscript"/>
        </w:rPr>
        <w:t>st</w:t>
      </w:r>
      <w:r>
        <w:rPr>
          <w:rFonts w:ascii="Arial" w:hAnsi="Arial" w:cs="Arial"/>
        </w:rPr>
        <w:t xml:space="preserve"> March 2021.</w:t>
      </w:r>
    </w:p>
    <w:p w:rsidR="00346FEF" w:rsidRDefault="00345CE7" w:rsidP="00346FEF">
      <w:pPr>
        <w:jc w:val="both"/>
        <w:rPr>
          <w:rFonts w:ascii="Arial" w:hAnsi="Arial" w:cs="Arial"/>
        </w:rPr>
      </w:pPr>
      <w:r>
        <w:rPr>
          <w:rFonts w:ascii="Arial" w:hAnsi="Arial" w:cs="Arial"/>
        </w:rPr>
        <w:t>LCC in partnership with the NHS locally already had a range of intermediate care services in place. These include the 'Home First' service which provides immediate care support for peop</w:t>
      </w:r>
      <w:r>
        <w:rPr>
          <w:rFonts w:ascii="Arial" w:hAnsi="Arial" w:cs="Arial"/>
        </w:rPr>
        <w:t>le who need it in their own home for up to 5 days, enabling them to recover from their hospital stay before having a fuller assessment to determine the most appropriate onward service to meet their needs. For many people the initial support is enough to he</w:t>
      </w:r>
      <w:r>
        <w:rPr>
          <w:rFonts w:ascii="Arial" w:hAnsi="Arial" w:cs="Arial"/>
        </w:rPr>
        <w:t>lp them recover to be able to manage independently again, some people need short term support for example from t</w:t>
      </w:r>
      <w:r>
        <w:rPr>
          <w:rFonts w:ascii="Arial" w:hAnsi="Arial" w:cs="Arial"/>
        </w:rPr>
        <w:t xml:space="preserve">he Reablement service and a </w:t>
      </w:r>
      <w:r>
        <w:rPr>
          <w:rFonts w:ascii="Arial" w:hAnsi="Arial" w:cs="Arial"/>
        </w:rPr>
        <w:t>small</w:t>
      </w:r>
      <w:r>
        <w:rPr>
          <w:rFonts w:ascii="Arial" w:hAnsi="Arial" w:cs="Arial"/>
        </w:rPr>
        <w:t>er</w:t>
      </w:r>
      <w:r>
        <w:rPr>
          <w:rFonts w:ascii="Arial" w:hAnsi="Arial" w:cs="Arial"/>
        </w:rPr>
        <w:t xml:space="preserve"> number</w:t>
      </w:r>
      <w:r>
        <w:rPr>
          <w:rFonts w:ascii="Arial" w:hAnsi="Arial" w:cs="Arial"/>
        </w:rPr>
        <w:t xml:space="preserve"> of people</w:t>
      </w:r>
      <w:r>
        <w:rPr>
          <w:rFonts w:ascii="Arial" w:hAnsi="Arial" w:cs="Arial"/>
        </w:rPr>
        <w:t xml:space="preserve"> will need longer term homecare support. </w:t>
      </w:r>
    </w:p>
    <w:p w:rsidR="00346FEF" w:rsidRDefault="00345CE7" w:rsidP="00346FEF">
      <w:pPr>
        <w:jc w:val="both"/>
        <w:rPr>
          <w:rFonts w:ascii="Arial" w:hAnsi="Arial" w:cs="Arial"/>
        </w:rPr>
      </w:pPr>
      <w:r>
        <w:rPr>
          <w:rFonts w:ascii="Arial" w:hAnsi="Arial" w:cs="Arial"/>
        </w:rPr>
        <w:t>In</w:t>
      </w:r>
      <w:r w:rsidRPr="00432BF1">
        <w:rPr>
          <w:rFonts w:ascii="Arial" w:hAnsi="Arial" w:cs="Arial"/>
        </w:rPr>
        <w:t xml:space="preserve"> Lancashire &amp; South Cumbria</w:t>
      </w:r>
      <w:r>
        <w:rPr>
          <w:rFonts w:ascii="Arial" w:hAnsi="Arial" w:cs="Arial"/>
        </w:rPr>
        <w:t>, whilst the implemen</w:t>
      </w:r>
      <w:r>
        <w:rPr>
          <w:rFonts w:ascii="Arial" w:hAnsi="Arial" w:cs="Arial"/>
        </w:rPr>
        <w:t>tation of the national Hospital Discharge Policy was undertaken across all the hospitals at significant pace to meet the requirements and ensure rapid discharges could take place, this resulted in a lack of consistent processes and agreements across the In</w:t>
      </w:r>
      <w:r>
        <w:rPr>
          <w:rFonts w:ascii="Arial" w:hAnsi="Arial" w:cs="Arial"/>
        </w:rPr>
        <w:t xml:space="preserve">tegrated Care System (ICS). This is now being picked up through an ICS Hospital Discharge project which aims to bring a level of consistent practice across the ICS underpinned by a Lancashire &amp; South Cumbria standard operating procedure that aligns to the </w:t>
      </w:r>
      <w:r>
        <w:rPr>
          <w:rFonts w:ascii="Arial" w:hAnsi="Arial" w:cs="Arial"/>
        </w:rPr>
        <w:t>national policy. This work will ensure that there is a consistent process and service offer to all ICS residents, no matter which hospital the person is discharged from. The project is jo</w:t>
      </w:r>
      <w:r>
        <w:rPr>
          <w:rFonts w:ascii="Arial" w:hAnsi="Arial" w:cs="Arial"/>
        </w:rPr>
        <w:t>intly led by the County Council</w:t>
      </w:r>
      <w:r>
        <w:rPr>
          <w:rFonts w:ascii="Arial" w:hAnsi="Arial" w:cs="Arial"/>
        </w:rPr>
        <w:t xml:space="preserve"> and the NHS on behalf of all ICS part</w:t>
      </w:r>
      <w:r>
        <w:rPr>
          <w:rFonts w:ascii="Arial" w:hAnsi="Arial" w:cs="Arial"/>
        </w:rPr>
        <w:t xml:space="preserve">ners, </w:t>
      </w:r>
      <w:r>
        <w:rPr>
          <w:rFonts w:ascii="Arial" w:hAnsi="Arial" w:cs="Arial"/>
        </w:rPr>
        <w:t>and is supported by a Hospital Discharge E</w:t>
      </w:r>
      <w:r>
        <w:rPr>
          <w:rFonts w:ascii="Arial" w:hAnsi="Arial" w:cs="Arial"/>
        </w:rPr>
        <w:t>xec</w:t>
      </w:r>
      <w:r>
        <w:rPr>
          <w:rFonts w:ascii="Arial" w:hAnsi="Arial" w:cs="Arial"/>
        </w:rPr>
        <w:t>utive</w:t>
      </w:r>
      <w:r>
        <w:rPr>
          <w:rFonts w:ascii="Arial" w:hAnsi="Arial" w:cs="Arial"/>
        </w:rPr>
        <w:t xml:space="preserve"> group with the exec</w:t>
      </w:r>
      <w:r>
        <w:rPr>
          <w:rFonts w:ascii="Arial" w:hAnsi="Arial" w:cs="Arial"/>
        </w:rPr>
        <w:t>utive</w:t>
      </w:r>
      <w:r>
        <w:rPr>
          <w:rFonts w:ascii="Arial" w:hAnsi="Arial" w:cs="Arial"/>
        </w:rPr>
        <w:t xml:space="preserve"> leads from each Integrated Care Partnership (ICP), project off</w:t>
      </w:r>
      <w:r>
        <w:rPr>
          <w:rFonts w:ascii="Arial" w:hAnsi="Arial" w:cs="Arial"/>
        </w:rPr>
        <w:t>icers from the Midland and Lancashire</w:t>
      </w:r>
      <w:r>
        <w:rPr>
          <w:rFonts w:ascii="Arial" w:hAnsi="Arial" w:cs="Arial"/>
        </w:rPr>
        <w:t xml:space="preserve"> Commissioning Support Unit, an ICS operational group plus ICP steering gro</w:t>
      </w:r>
      <w:r>
        <w:rPr>
          <w:rFonts w:ascii="Arial" w:hAnsi="Arial" w:cs="Arial"/>
        </w:rPr>
        <w:t xml:space="preserve">ups to ensure local implementation and delivery of the ICS operating process. </w:t>
      </w:r>
    </w:p>
    <w:p w:rsidR="003D1CF7" w:rsidRDefault="00345CE7" w:rsidP="00346FEF">
      <w:pPr>
        <w:jc w:val="both"/>
        <w:rPr>
          <w:rFonts w:ascii="Arial" w:hAnsi="Arial" w:cs="Arial"/>
        </w:rPr>
      </w:pPr>
    </w:p>
    <w:p w:rsidR="00346FEF" w:rsidRDefault="00345CE7" w:rsidP="00346FEF">
      <w:pPr>
        <w:jc w:val="both"/>
        <w:rPr>
          <w:rFonts w:ascii="Arial" w:hAnsi="Arial" w:cs="Arial"/>
        </w:rPr>
      </w:pPr>
      <w:r>
        <w:rPr>
          <w:rFonts w:ascii="Arial" w:hAnsi="Arial" w:cs="Arial"/>
        </w:rPr>
        <w:lastRenderedPageBreak/>
        <w:t>Some of the key achievements of the ICS project so far include:</w:t>
      </w:r>
    </w:p>
    <w:p w:rsidR="00346FEF" w:rsidRDefault="00345CE7" w:rsidP="00346FEF">
      <w:pPr>
        <w:pStyle w:val="ListParagraph"/>
        <w:numPr>
          <w:ilvl w:val="0"/>
          <w:numId w:val="5"/>
        </w:numPr>
        <w:spacing w:after="160" w:line="259" w:lineRule="auto"/>
        <w:contextualSpacing/>
        <w:jc w:val="both"/>
        <w:rPr>
          <w:rFonts w:ascii="Arial" w:hAnsi="Arial" w:cs="Arial"/>
        </w:rPr>
      </w:pPr>
      <w:r>
        <w:rPr>
          <w:rFonts w:ascii="Arial" w:hAnsi="Arial" w:cs="Arial"/>
        </w:rPr>
        <w:t>An agreed set of discharge principles that place the person at the centre of the process</w:t>
      </w:r>
    </w:p>
    <w:p w:rsidR="00346FEF" w:rsidRDefault="00345CE7" w:rsidP="00346FEF">
      <w:pPr>
        <w:pStyle w:val="ListParagraph"/>
        <w:numPr>
          <w:ilvl w:val="0"/>
          <w:numId w:val="5"/>
        </w:numPr>
        <w:spacing w:after="160" w:line="259" w:lineRule="auto"/>
        <w:contextualSpacing/>
        <w:jc w:val="both"/>
        <w:rPr>
          <w:rFonts w:ascii="Arial" w:hAnsi="Arial" w:cs="Arial"/>
        </w:rPr>
      </w:pPr>
      <w:r>
        <w:rPr>
          <w:rFonts w:ascii="Arial" w:hAnsi="Arial" w:cs="Arial"/>
        </w:rPr>
        <w:t>The establishment of th</w:t>
      </w:r>
      <w:r>
        <w:rPr>
          <w:rFonts w:ascii="Arial" w:hAnsi="Arial" w:cs="Arial"/>
        </w:rPr>
        <w:t>e ICS Exec</w:t>
      </w:r>
      <w:r>
        <w:rPr>
          <w:rFonts w:ascii="Arial" w:hAnsi="Arial" w:cs="Arial"/>
        </w:rPr>
        <w:t>utive</w:t>
      </w:r>
      <w:r>
        <w:rPr>
          <w:rFonts w:ascii="Arial" w:hAnsi="Arial" w:cs="Arial"/>
        </w:rPr>
        <w:t xml:space="preserve"> group and the ICP steering groups to ensure consistent implementation</w:t>
      </w:r>
    </w:p>
    <w:p w:rsidR="00346FEF" w:rsidRPr="00FA1EE8" w:rsidRDefault="00345CE7" w:rsidP="00346FEF">
      <w:pPr>
        <w:pStyle w:val="ListParagraph"/>
        <w:numPr>
          <w:ilvl w:val="0"/>
          <w:numId w:val="5"/>
        </w:numPr>
        <w:spacing w:after="160" w:line="259" w:lineRule="auto"/>
        <w:contextualSpacing/>
        <w:jc w:val="both"/>
        <w:rPr>
          <w:rFonts w:ascii="Arial" w:hAnsi="Arial" w:cs="Arial"/>
        </w:rPr>
      </w:pPr>
      <w:r>
        <w:rPr>
          <w:rFonts w:ascii="Arial" w:hAnsi="Arial" w:cs="Arial"/>
        </w:rPr>
        <w:t xml:space="preserve">Bespoke </w:t>
      </w:r>
      <w:r w:rsidRPr="00FA1EE8">
        <w:rPr>
          <w:rFonts w:ascii="Arial" w:hAnsi="Arial" w:cs="Arial"/>
        </w:rPr>
        <w:t>Emergency Care Improvement Support Team (</w:t>
      </w:r>
      <w:r w:rsidRPr="00FA1EE8">
        <w:rPr>
          <w:rFonts w:ascii="Arial" w:hAnsi="Arial" w:cs="Arial"/>
        </w:rPr>
        <w:t>ECIST</w:t>
      </w:r>
      <w:r w:rsidRPr="00FA1EE8">
        <w:rPr>
          <w:rFonts w:ascii="Arial" w:hAnsi="Arial" w:cs="Arial"/>
        </w:rPr>
        <w:t>)</w:t>
      </w:r>
      <w:r w:rsidRPr="00FA1EE8">
        <w:rPr>
          <w:rFonts w:ascii="Arial" w:hAnsi="Arial" w:cs="Arial"/>
        </w:rPr>
        <w:t>/LGA facilitated workshops for Therapy staff, Social Care staff and a data interpretation session</w:t>
      </w:r>
    </w:p>
    <w:p w:rsidR="00346FEF" w:rsidRDefault="00345CE7" w:rsidP="00346FEF">
      <w:pPr>
        <w:pStyle w:val="ListParagraph"/>
        <w:numPr>
          <w:ilvl w:val="0"/>
          <w:numId w:val="5"/>
        </w:numPr>
        <w:spacing w:after="160" w:line="259" w:lineRule="auto"/>
        <w:contextualSpacing/>
        <w:jc w:val="both"/>
        <w:rPr>
          <w:rFonts w:ascii="Arial" w:hAnsi="Arial" w:cs="Arial"/>
        </w:rPr>
      </w:pPr>
      <w:r>
        <w:rPr>
          <w:rFonts w:ascii="Arial" w:hAnsi="Arial" w:cs="Arial"/>
        </w:rPr>
        <w:t>The development o</w:t>
      </w:r>
      <w:r>
        <w:rPr>
          <w:rFonts w:ascii="Arial" w:hAnsi="Arial" w:cs="Arial"/>
        </w:rPr>
        <w:t>f Designated Settings for people who need 24/7 support, are COVID positive and needing to leave hospital</w:t>
      </w:r>
    </w:p>
    <w:p w:rsidR="00346FEF" w:rsidRDefault="00345CE7" w:rsidP="00346FEF">
      <w:pPr>
        <w:pStyle w:val="ListParagraph"/>
        <w:numPr>
          <w:ilvl w:val="0"/>
          <w:numId w:val="5"/>
        </w:numPr>
        <w:spacing w:after="160" w:line="259" w:lineRule="auto"/>
        <w:contextualSpacing/>
        <w:jc w:val="both"/>
        <w:rPr>
          <w:rFonts w:ascii="Arial" w:hAnsi="Arial" w:cs="Arial"/>
        </w:rPr>
      </w:pPr>
      <w:r>
        <w:rPr>
          <w:rFonts w:ascii="Arial" w:hAnsi="Arial" w:cs="Arial"/>
        </w:rPr>
        <w:t>Agreed set of discharge pathway definitions that will bring consistency of discharge options and reporting across the ICS</w:t>
      </w:r>
    </w:p>
    <w:p w:rsidR="00346FEF" w:rsidRDefault="00345CE7" w:rsidP="00346FEF">
      <w:pPr>
        <w:jc w:val="both"/>
        <w:rPr>
          <w:rFonts w:ascii="Arial" w:hAnsi="Arial" w:cs="Arial"/>
        </w:rPr>
      </w:pPr>
    </w:p>
    <w:p w:rsidR="00346FEF" w:rsidRDefault="00345CE7" w:rsidP="00346FEF">
      <w:pPr>
        <w:jc w:val="both"/>
        <w:rPr>
          <w:rFonts w:ascii="Arial" w:hAnsi="Arial" w:cs="Arial"/>
          <w:b/>
          <w:bCs/>
        </w:rPr>
      </w:pPr>
      <w:r>
        <w:rPr>
          <w:rFonts w:ascii="Arial" w:hAnsi="Arial" w:cs="Arial"/>
          <w:b/>
          <w:bCs/>
        </w:rPr>
        <w:t>Lancashire County Council Pe</w:t>
      </w:r>
      <w:r>
        <w:rPr>
          <w:rFonts w:ascii="Arial" w:hAnsi="Arial" w:cs="Arial"/>
          <w:b/>
          <w:bCs/>
        </w:rPr>
        <w:t>rformance</w:t>
      </w:r>
    </w:p>
    <w:p w:rsidR="00346FEF" w:rsidRDefault="00345CE7" w:rsidP="00346FEF">
      <w:pPr>
        <w:jc w:val="both"/>
        <w:rPr>
          <w:rFonts w:ascii="Arial" w:hAnsi="Arial" w:cs="Arial"/>
        </w:rPr>
      </w:pPr>
      <w:r w:rsidRPr="00A35A41">
        <w:rPr>
          <w:rFonts w:ascii="Arial" w:hAnsi="Arial" w:cs="Arial"/>
        </w:rPr>
        <w:t xml:space="preserve">In responding to </w:t>
      </w:r>
      <w:r>
        <w:rPr>
          <w:rFonts w:ascii="Arial" w:hAnsi="Arial" w:cs="Arial"/>
        </w:rPr>
        <w:t>the new national policy, the LCC Hospital Discharge teams</w:t>
      </w:r>
      <w:r>
        <w:rPr>
          <w:rFonts w:ascii="Arial" w:hAnsi="Arial" w:cs="Arial"/>
        </w:rPr>
        <w:t xml:space="preserve"> moved quickly to base</w:t>
      </w:r>
      <w:r>
        <w:rPr>
          <w:rFonts w:ascii="Arial" w:hAnsi="Arial" w:cs="Arial"/>
        </w:rPr>
        <w:t xml:space="preserve"> themselves into the community to be able to undertake the majority of assessments there rather than on hospital wards, after people have been discharged. Some assessments such as Mental Capacity Assessments, Best Interests Decisions and some safeguarding </w:t>
      </w:r>
      <w:r>
        <w:rPr>
          <w:rFonts w:ascii="Arial" w:hAnsi="Arial" w:cs="Arial"/>
        </w:rPr>
        <w:t>work still needs to be undertaken by social workers with people whilst they are in hospital, but in the main our hospital discharge staff now undertake assessments with people in their own home, a rehab</w:t>
      </w:r>
      <w:r>
        <w:rPr>
          <w:rFonts w:ascii="Arial" w:hAnsi="Arial" w:cs="Arial"/>
        </w:rPr>
        <w:t>ilitation</w:t>
      </w:r>
      <w:r>
        <w:rPr>
          <w:rFonts w:ascii="Arial" w:hAnsi="Arial" w:cs="Arial"/>
        </w:rPr>
        <w:t xml:space="preserve"> unit or in a </w:t>
      </w:r>
      <w:r>
        <w:rPr>
          <w:rFonts w:ascii="Arial" w:hAnsi="Arial" w:cs="Arial"/>
        </w:rPr>
        <w:t xml:space="preserve">CQC registered </w:t>
      </w:r>
      <w:r>
        <w:rPr>
          <w:rFonts w:ascii="Arial" w:hAnsi="Arial" w:cs="Arial"/>
        </w:rPr>
        <w:t xml:space="preserve">care home. </w:t>
      </w:r>
    </w:p>
    <w:p w:rsidR="00346FEF" w:rsidRDefault="00345CE7" w:rsidP="00346FEF">
      <w:pPr>
        <w:jc w:val="both"/>
        <w:rPr>
          <w:rFonts w:ascii="Arial" w:hAnsi="Arial" w:cs="Arial"/>
        </w:rPr>
      </w:pPr>
      <w:r>
        <w:rPr>
          <w:rFonts w:ascii="Arial" w:hAnsi="Arial" w:cs="Arial"/>
        </w:rPr>
        <w:t>Init</w:t>
      </w:r>
      <w:r>
        <w:rPr>
          <w:rFonts w:ascii="Arial" w:hAnsi="Arial" w:cs="Arial"/>
        </w:rPr>
        <w:t xml:space="preserve">ial challenges included undertaking many assessments with people remotely, </w:t>
      </w:r>
      <w:r>
        <w:rPr>
          <w:rFonts w:ascii="Arial" w:hAnsi="Arial" w:cs="Arial"/>
        </w:rPr>
        <w:t>with the aim of</w:t>
      </w:r>
      <w:r>
        <w:rPr>
          <w:rFonts w:ascii="Arial" w:hAnsi="Arial" w:cs="Arial"/>
        </w:rPr>
        <w:t xml:space="preserve"> reducing transmission of the virus. Creative ways to conduct assessments have been used including use of video calls. The role of care home providers in particular h</w:t>
      </w:r>
      <w:r>
        <w:rPr>
          <w:rFonts w:ascii="Arial" w:hAnsi="Arial" w:cs="Arial"/>
        </w:rPr>
        <w:t xml:space="preserve">as become even more critical in supporting people to be assessed and to participate in their assessment through digital technology. </w:t>
      </w:r>
    </w:p>
    <w:p w:rsidR="00346FEF" w:rsidRDefault="00345CE7" w:rsidP="00346FEF">
      <w:pPr>
        <w:jc w:val="both"/>
        <w:rPr>
          <w:rFonts w:ascii="Arial" w:hAnsi="Arial" w:cs="Arial"/>
        </w:rPr>
      </w:pPr>
      <w:r>
        <w:rPr>
          <w:rFonts w:ascii="Arial" w:hAnsi="Arial" w:cs="Arial"/>
        </w:rPr>
        <w:t>An additional challenge was that in the first few months of the pandemic and the national need to free up hospital beds qui</w:t>
      </w:r>
      <w:r>
        <w:rPr>
          <w:rFonts w:ascii="Arial" w:hAnsi="Arial" w:cs="Arial"/>
        </w:rPr>
        <w:t xml:space="preserve">ckly, we saw more people being transferred into care homes. Work has been underway across the second half of the year to assess all of those people and understand their ongoing needs, and where their needs can be met at home this has been facilitated.  At </w:t>
      </w:r>
      <w:r>
        <w:rPr>
          <w:rFonts w:ascii="Arial" w:hAnsi="Arial" w:cs="Arial"/>
        </w:rPr>
        <w:t>times, there have been significant challenges in finding care home placements for people who need them on discharge when there's been reduced care home capacity due to COVID outbreaks or where people's needs have been very complex and more difficult to sup</w:t>
      </w:r>
      <w:r>
        <w:rPr>
          <w:rFonts w:ascii="Arial" w:hAnsi="Arial" w:cs="Arial"/>
        </w:rPr>
        <w:t>port.</w:t>
      </w:r>
    </w:p>
    <w:p w:rsidR="00346FEF" w:rsidRDefault="00345CE7" w:rsidP="00346FEF">
      <w:pPr>
        <w:jc w:val="both"/>
        <w:rPr>
          <w:rFonts w:ascii="Arial" w:hAnsi="Arial" w:cs="Arial"/>
        </w:rPr>
      </w:pPr>
      <w:r>
        <w:rPr>
          <w:rFonts w:ascii="Arial" w:hAnsi="Arial" w:cs="Arial"/>
        </w:rPr>
        <w:t>The work through the pandemic whilst it has been hugely challenging, has also enabled improved collaborative working with the NHS, and through having to find more creative ways to work closely together to best meet people's need when being discharged</w:t>
      </w:r>
      <w:r>
        <w:rPr>
          <w:rFonts w:ascii="Arial" w:hAnsi="Arial" w:cs="Arial"/>
        </w:rPr>
        <w:t xml:space="preserve"> from hospital this has seen communication and relationships strengthened. Adult Social Care has also continued to develop and implement new ways of working, bringing together social care teams to further improve our response and meet the demands of 2 hour</w:t>
      </w:r>
      <w:r>
        <w:rPr>
          <w:rFonts w:ascii="Arial" w:hAnsi="Arial" w:cs="Arial"/>
        </w:rPr>
        <w:t xml:space="preserve"> and same day discharges. During the pandemic we have rolled out our Intermediate Care Allocation Teams (ICAT) into Fylde and Wyre and West Lanc</w:t>
      </w:r>
      <w:r>
        <w:rPr>
          <w:rFonts w:ascii="Arial" w:hAnsi="Arial" w:cs="Arial"/>
        </w:rPr>
        <w:t>a</w:t>
      </w:r>
      <w:r>
        <w:rPr>
          <w:rFonts w:ascii="Arial" w:hAnsi="Arial" w:cs="Arial"/>
        </w:rPr>
        <w:t>s</w:t>
      </w:r>
      <w:r>
        <w:rPr>
          <w:rFonts w:ascii="Arial" w:hAnsi="Arial" w:cs="Arial"/>
        </w:rPr>
        <w:t>hire</w:t>
      </w:r>
      <w:r>
        <w:rPr>
          <w:rFonts w:ascii="Arial" w:hAnsi="Arial" w:cs="Arial"/>
        </w:rPr>
        <w:t xml:space="preserve"> so that we now have these in place across the county. The teams have made greater use of services such as</w:t>
      </w:r>
      <w:r>
        <w:rPr>
          <w:rFonts w:ascii="Arial" w:hAnsi="Arial" w:cs="Arial"/>
        </w:rPr>
        <w:t xml:space="preserve"> reablement, AgeUK 'Take Home and Settle' and crisis support and </w:t>
      </w:r>
      <w:r>
        <w:rPr>
          <w:rFonts w:ascii="Arial" w:hAnsi="Arial" w:cs="Arial"/>
        </w:rPr>
        <w:lastRenderedPageBreak/>
        <w:t>have also forged closer relationships with district councils in supporting people who are homeless or have other housing needs and need to be discharged.</w:t>
      </w:r>
    </w:p>
    <w:p w:rsidR="00346FEF" w:rsidRDefault="00345CE7" w:rsidP="00346FEF">
      <w:pPr>
        <w:jc w:val="both"/>
        <w:rPr>
          <w:rFonts w:ascii="Arial" w:hAnsi="Arial" w:cs="Arial"/>
        </w:rPr>
      </w:pPr>
      <w:r>
        <w:rPr>
          <w:rFonts w:ascii="Arial" w:hAnsi="Arial" w:cs="Arial"/>
        </w:rPr>
        <w:t>The hospital discharge work has remai</w:t>
      </w:r>
      <w:r>
        <w:rPr>
          <w:rFonts w:ascii="Arial" w:hAnsi="Arial" w:cs="Arial"/>
        </w:rPr>
        <w:t>ned high across the last 10 months, and the social care teams have worked hard with their NHS colleagues to increase the number of people able to return directly home through Home First. Overall, the teams have been involved with 10,364 discharges since 1</w:t>
      </w:r>
      <w:r w:rsidRPr="00DA3C47">
        <w:rPr>
          <w:rFonts w:ascii="Arial" w:hAnsi="Arial" w:cs="Arial"/>
          <w:vertAlign w:val="superscript"/>
        </w:rPr>
        <w:t>s</w:t>
      </w:r>
      <w:r w:rsidRPr="00DA3C47">
        <w:rPr>
          <w:rFonts w:ascii="Arial" w:hAnsi="Arial" w:cs="Arial"/>
          <w:vertAlign w:val="superscript"/>
        </w:rPr>
        <w:t>t</w:t>
      </w:r>
      <w:r>
        <w:rPr>
          <w:rFonts w:ascii="Arial" w:hAnsi="Arial" w:cs="Arial"/>
        </w:rPr>
        <w:t xml:space="preserve"> March 2020 – 11</w:t>
      </w:r>
      <w:r w:rsidRPr="005B1197">
        <w:rPr>
          <w:rFonts w:ascii="Arial" w:hAnsi="Arial" w:cs="Arial"/>
          <w:vertAlign w:val="superscript"/>
        </w:rPr>
        <w:t>th</w:t>
      </w:r>
      <w:r>
        <w:rPr>
          <w:rFonts w:ascii="Arial" w:hAnsi="Arial" w:cs="Arial"/>
        </w:rPr>
        <w:t xml:space="preserve"> February 2021. At the same time, we have seen discharge delays significantly reduce meaning that many more people have been able to be discharged as soon as possible after they no longer have a clinical need to stay there.</w:t>
      </w:r>
    </w:p>
    <w:p w:rsidR="00346FEF" w:rsidRDefault="00345CE7" w:rsidP="00346FEF">
      <w:pPr>
        <w:spacing w:before="200"/>
        <w:jc w:val="both"/>
        <w:rPr>
          <w:rFonts w:ascii="Arial" w:hAnsi="Arial" w:cs="Arial"/>
        </w:rPr>
      </w:pPr>
      <w:r>
        <w:rPr>
          <w:rFonts w:ascii="Arial" w:hAnsi="Arial" w:cs="Arial"/>
        </w:rPr>
        <w:t>The graph bel</w:t>
      </w:r>
      <w:r>
        <w:rPr>
          <w:rFonts w:ascii="Arial" w:hAnsi="Arial" w:cs="Arial"/>
        </w:rPr>
        <w:t>ow shows the increase i</w:t>
      </w:r>
      <w:r>
        <w:rPr>
          <w:rFonts w:ascii="Arial" w:hAnsi="Arial" w:cs="Arial"/>
        </w:rPr>
        <w:t>n 'Home First' referrals (Nb d</w:t>
      </w:r>
      <w:r>
        <w:rPr>
          <w:rFonts w:ascii="Arial" w:hAnsi="Arial" w:cs="Arial"/>
        </w:rPr>
        <w:t>oesn't include East Lancashire</w:t>
      </w:r>
      <w:r>
        <w:rPr>
          <w:rFonts w:ascii="Arial" w:hAnsi="Arial" w:cs="Arial"/>
        </w:rPr>
        <w:t xml:space="preserve"> data as not available when graph produced</w:t>
      </w:r>
      <w:r>
        <w:rPr>
          <w:rFonts w:ascii="Arial" w:hAnsi="Arial" w:cs="Arial"/>
        </w:rPr>
        <w:t>):</w:t>
      </w:r>
    </w:p>
    <w:p w:rsidR="003D1CF7" w:rsidRDefault="00345CE7" w:rsidP="003D1CF7">
      <w:pPr>
        <w:spacing w:before="200"/>
        <w:jc w:val="both"/>
        <w:rPr>
          <w:rFonts w:ascii="Arial" w:hAnsi="Arial" w:cs="Arial"/>
        </w:rPr>
      </w:pPr>
      <w:r>
        <w:rPr>
          <w:noProof/>
          <w:lang w:eastAsia="en-GB"/>
        </w:rPr>
        <w:drawing>
          <wp:inline distT="0" distB="0" distL="0" distR="0">
            <wp:extent cx="5838825" cy="3578816"/>
            <wp:effectExtent l="0" t="0" r="0" b="3175"/>
            <wp:docPr id="2" name="Picture 2" descr="cid:image001.png@01D7044A.B725F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299054" name="Picture 1" descr="cid:image001.png@01D7044A.B725FC90"/>
                    <pic:cNvPicPr>
                      <a:picLocks noChangeAspect="1" noChangeArrowheads="1"/>
                    </pic:cNvPicPr>
                  </pic:nvPicPr>
                  <pic:blipFill>
                    <a:blip r:embed="rId7" r:link="rId8">
                      <a:extLst>
                        <a:ext uri="{28A0092B-C50C-407E-A947-70E740481C1C}">
                          <a14:useLocalDpi xmlns:a14="http://schemas.microsoft.com/office/drawing/2010/main" val="0"/>
                        </a:ext>
                      </a:extLst>
                    </a:blip>
                    <a:stretch>
                      <a:fillRect/>
                    </a:stretch>
                  </pic:blipFill>
                  <pic:spPr bwMode="auto">
                    <a:xfrm>
                      <a:off x="0" y="0"/>
                      <a:ext cx="5904615" cy="3619141"/>
                    </a:xfrm>
                    <a:prstGeom prst="rect">
                      <a:avLst/>
                    </a:prstGeom>
                    <a:noFill/>
                    <a:ln>
                      <a:noFill/>
                    </a:ln>
                  </pic:spPr>
                </pic:pic>
              </a:graphicData>
            </a:graphic>
          </wp:inline>
        </w:drawing>
      </w:r>
    </w:p>
    <w:p w:rsidR="003D1CF7" w:rsidRDefault="00345CE7" w:rsidP="003D1CF7">
      <w:pPr>
        <w:spacing w:before="200"/>
        <w:jc w:val="both"/>
        <w:rPr>
          <w:rFonts w:ascii="Arial" w:hAnsi="Arial" w:cs="Arial"/>
        </w:rPr>
      </w:pPr>
      <w:r>
        <w:rPr>
          <w:rFonts w:ascii="Arial" w:hAnsi="Arial" w:cs="Arial"/>
        </w:rPr>
        <w:t>The most common outcomes for people once their needs are assessed after coming home via 'Home First' are: 40% with reablement</w:t>
      </w:r>
      <w:r>
        <w:rPr>
          <w:rFonts w:ascii="Arial" w:hAnsi="Arial" w:cs="Arial"/>
        </w:rPr>
        <w:t xml:space="preserve"> and 23% had no care required.</w:t>
      </w:r>
    </w:p>
    <w:p w:rsidR="00346FEF" w:rsidRPr="003D1CF7" w:rsidRDefault="00345CE7" w:rsidP="003D1CF7">
      <w:pPr>
        <w:spacing w:before="200"/>
        <w:jc w:val="both"/>
        <w:rPr>
          <w:rFonts w:ascii="Arial" w:hAnsi="Arial" w:cs="Arial"/>
        </w:rPr>
      </w:pPr>
      <w:r w:rsidRPr="001B0F84">
        <w:rPr>
          <w:rFonts w:ascii="Arial" w:hAnsi="Arial" w:cs="Arial"/>
          <w:b/>
          <w:bCs/>
        </w:rPr>
        <w:lastRenderedPageBreak/>
        <w:t>Designated Settings</w:t>
      </w:r>
    </w:p>
    <w:p w:rsidR="00346FEF" w:rsidRDefault="00345CE7" w:rsidP="00346FEF">
      <w:pPr>
        <w:jc w:val="both"/>
        <w:rPr>
          <w:rFonts w:ascii="Arial" w:hAnsi="Arial" w:cs="Arial"/>
        </w:rPr>
      </w:pPr>
      <w:r>
        <w:rPr>
          <w:rFonts w:ascii="Arial" w:hAnsi="Arial" w:cs="Arial"/>
        </w:rPr>
        <w:t>The national Adult Social Care Plan published in September 2020 set out the requirement for designated beds in care homes to enable the discharge from hospital of people who are COVID positive and need a c</w:t>
      </w:r>
      <w:r>
        <w:rPr>
          <w:rFonts w:ascii="Arial" w:hAnsi="Arial" w:cs="Arial"/>
        </w:rPr>
        <w:t xml:space="preserve">are home placement. Designated settings have to meet a defined set of requirements including a separate unit, a separate set of staff and enhanced infection control measures. People are discharged into a designated setting to complete the necessary 14-day </w:t>
      </w:r>
      <w:r>
        <w:rPr>
          <w:rFonts w:ascii="Arial" w:hAnsi="Arial" w:cs="Arial"/>
        </w:rPr>
        <w:t>isolation before returning to their existing care home or transferring to a discharge to assess care home bed. These interim beds help avoid the transmission of the virus in care homes following discharge from hospital.</w:t>
      </w:r>
    </w:p>
    <w:p w:rsidR="00346FEF" w:rsidRDefault="00345CE7" w:rsidP="00346FEF">
      <w:pPr>
        <w:jc w:val="both"/>
        <w:rPr>
          <w:rFonts w:ascii="Arial" w:hAnsi="Arial" w:cs="Arial"/>
        </w:rPr>
      </w:pPr>
      <w:r>
        <w:rPr>
          <w:rFonts w:ascii="Arial" w:hAnsi="Arial" w:cs="Arial"/>
        </w:rPr>
        <w:t>LCC in partnership with the NHS, CQC</w:t>
      </w:r>
      <w:r>
        <w:rPr>
          <w:rFonts w:ascii="Arial" w:hAnsi="Arial" w:cs="Arial"/>
        </w:rPr>
        <w:t xml:space="preserve"> and care home providers have opened up 58 designated beds across Lancashire. Whilst the beds continue to be an important service to support hospital discharge of people who are COVID positive, the usage of the beds has remained steady but lower than antic</w:t>
      </w:r>
      <w:r>
        <w:rPr>
          <w:rFonts w:ascii="Arial" w:hAnsi="Arial" w:cs="Arial"/>
        </w:rPr>
        <w:t>ipated.</w:t>
      </w:r>
    </w:p>
    <w:p w:rsidR="00346FEF" w:rsidRDefault="00345CE7" w:rsidP="00346FEF">
      <w:pPr>
        <w:spacing w:before="200"/>
        <w:jc w:val="both"/>
        <w:rPr>
          <w:rFonts w:ascii="Arial" w:hAnsi="Arial" w:cs="Arial"/>
        </w:rPr>
      </w:pPr>
      <w:r>
        <w:rPr>
          <w:rFonts w:ascii="Arial" w:hAnsi="Arial" w:cs="Arial"/>
        </w:rPr>
        <w:t>Data from commencement of first designated setting on 26</w:t>
      </w:r>
      <w:r w:rsidRPr="00AF6C3E">
        <w:rPr>
          <w:rFonts w:ascii="Arial" w:hAnsi="Arial" w:cs="Arial"/>
          <w:vertAlign w:val="superscript"/>
        </w:rPr>
        <w:t>th</w:t>
      </w:r>
      <w:r>
        <w:rPr>
          <w:rFonts w:ascii="Arial" w:hAnsi="Arial" w:cs="Arial"/>
        </w:rPr>
        <w:t xml:space="preserve"> November 2020 to 11</w:t>
      </w:r>
      <w:r w:rsidRPr="00AF6C3E">
        <w:rPr>
          <w:rFonts w:ascii="Arial" w:hAnsi="Arial" w:cs="Arial"/>
          <w:vertAlign w:val="superscript"/>
        </w:rPr>
        <w:t>th</w:t>
      </w:r>
      <w:r>
        <w:rPr>
          <w:rFonts w:ascii="Arial" w:hAnsi="Arial" w:cs="Arial"/>
        </w:rPr>
        <w:t xml:space="preserve"> February 2021:</w:t>
      </w:r>
    </w:p>
    <w:p w:rsidR="003D1CF7" w:rsidRDefault="00345CE7" w:rsidP="00346FEF">
      <w:pPr>
        <w:spacing w:before="200"/>
        <w:jc w:val="both"/>
        <w:rPr>
          <w:rFonts w:ascii="Arial" w:hAnsi="Arial" w:cs="Arial"/>
        </w:rPr>
      </w:pPr>
    </w:p>
    <w:tbl>
      <w:tblPr>
        <w:tblW w:w="6844" w:type="dxa"/>
        <w:tblCellMar>
          <w:left w:w="0" w:type="dxa"/>
          <w:right w:w="0" w:type="dxa"/>
        </w:tblCellMar>
        <w:tblLook w:val="0420" w:firstRow="1" w:lastRow="0" w:firstColumn="0" w:lastColumn="0" w:noHBand="0" w:noVBand="1"/>
      </w:tblPr>
      <w:tblGrid>
        <w:gridCol w:w="3237"/>
        <w:gridCol w:w="3607"/>
      </w:tblGrid>
      <w:tr w:rsidR="00294C10" w:rsidTr="003D1CF7">
        <w:trPr>
          <w:trHeight w:val="1160"/>
        </w:trPr>
        <w:tc>
          <w:tcPr>
            <w:tcW w:w="3237" w:type="dxa"/>
            <w:tcBorders>
              <w:top w:val="single" w:sz="8" w:space="0" w:color="000000"/>
              <w:left w:val="single" w:sz="8" w:space="0" w:color="000000"/>
              <w:bottom w:val="single" w:sz="8" w:space="0" w:color="000000"/>
              <w:right w:val="single" w:sz="8" w:space="0" w:color="000000"/>
            </w:tcBorders>
            <w:shd w:val="clear" w:color="auto" w:fill="61CEF6"/>
            <w:tcMar>
              <w:top w:w="72" w:type="dxa"/>
              <w:left w:w="144" w:type="dxa"/>
              <w:bottom w:w="72" w:type="dxa"/>
              <w:right w:w="144" w:type="dxa"/>
            </w:tcMar>
            <w:hideMark/>
          </w:tcPr>
          <w:p w:rsidR="0070248E" w:rsidRPr="00A3619E" w:rsidRDefault="00345CE7" w:rsidP="00346EC6">
            <w:pPr>
              <w:spacing w:after="0" w:line="240" w:lineRule="auto"/>
              <w:rPr>
                <w:rFonts w:ascii="Arial" w:eastAsia="Times New Roman" w:hAnsi="Arial" w:cs="Arial"/>
                <w:sz w:val="20"/>
                <w:szCs w:val="20"/>
                <w:lang w:eastAsia="en-GB"/>
              </w:rPr>
            </w:pPr>
            <w:r w:rsidRPr="00A3619E">
              <w:rPr>
                <w:rFonts w:ascii="Arial" w:eastAsia="Times New Roman" w:hAnsi="Arial" w:cs="Arial"/>
                <w:b/>
                <w:bCs/>
                <w:color w:val="FFFFFF" w:themeColor="background1"/>
                <w:kern w:val="24"/>
                <w:sz w:val="20"/>
                <w:szCs w:val="20"/>
                <w:lang w:eastAsia="en-GB"/>
              </w:rPr>
              <w:t>Mapleford</w:t>
            </w:r>
          </w:p>
          <w:p w:rsidR="0070248E" w:rsidRPr="00A3619E" w:rsidRDefault="00345CE7" w:rsidP="00346EC6">
            <w:pPr>
              <w:spacing w:after="0" w:line="240" w:lineRule="auto"/>
              <w:rPr>
                <w:rFonts w:ascii="Arial" w:eastAsia="Times New Roman" w:hAnsi="Arial" w:cs="Arial"/>
                <w:sz w:val="20"/>
                <w:szCs w:val="20"/>
                <w:lang w:eastAsia="en-GB"/>
              </w:rPr>
            </w:pPr>
            <w:r w:rsidRPr="00A3619E">
              <w:rPr>
                <w:rFonts w:ascii="Arial" w:eastAsia="Times New Roman" w:hAnsi="Arial" w:cs="Arial"/>
                <w:b/>
                <w:bCs/>
                <w:color w:val="000000" w:themeColor="text1"/>
                <w:kern w:val="24"/>
                <w:sz w:val="20"/>
                <w:szCs w:val="20"/>
                <w:lang w:eastAsia="en-GB"/>
              </w:rPr>
              <w:t>No. Admissions</w:t>
            </w:r>
            <w:r w:rsidRPr="00A3619E">
              <w:rPr>
                <w:rFonts w:ascii="Arial" w:eastAsia="Times New Roman" w:hAnsi="Arial" w:cs="Arial"/>
                <w:color w:val="000000" w:themeColor="text1"/>
                <w:kern w:val="24"/>
                <w:sz w:val="20"/>
                <w:szCs w:val="20"/>
                <w:lang w:eastAsia="en-GB"/>
              </w:rPr>
              <w:t>: 35 (31 LCC)</w:t>
            </w:r>
          </w:p>
          <w:p w:rsidR="0070248E" w:rsidRPr="00A3619E" w:rsidRDefault="00345CE7" w:rsidP="00346EC6">
            <w:pPr>
              <w:spacing w:after="0" w:line="240" w:lineRule="auto"/>
              <w:rPr>
                <w:rFonts w:ascii="Arial" w:eastAsia="Times New Roman" w:hAnsi="Arial" w:cs="Arial"/>
                <w:sz w:val="20"/>
                <w:szCs w:val="20"/>
                <w:lang w:eastAsia="en-GB"/>
              </w:rPr>
            </w:pPr>
            <w:r w:rsidRPr="00A3619E">
              <w:rPr>
                <w:rFonts w:ascii="Arial" w:eastAsia="Times New Roman" w:hAnsi="Arial" w:cs="Arial"/>
                <w:b/>
                <w:bCs/>
                <w:color w:val="000000" w:themeColor="text1"/>
                <w:kern w:val="24"/>
                <w:sz w:val="20"/>
                <w:szCs w:val="20"/>
                <w:lang w:eastAsia="en-GB"/>
              </w:rPr>
              <w:t>Avg Length of Stay</w:t>
            </w:r>
            <w:r w:rsidRPr="00A3619E">
              <w:rPr>
                <w:rFonts w:ascii="Arial" w:eastAsia="Times New Roman" w:hAnsi="Arial" w:cs="Arial"/>
                <w:color w:val="000000" w:themeColor="text1"/>
                <w:kern w:val="24"/>
                <w:sz w:val="20"/>
                <w:szCs w:val="20"/>
                <w:lang w:eastAsia="en-GB"/>
              </w:rPr>
              <w:t>: 11 days</w:t>
            </w:r>
          </w:p>
        </w:tc>
        <w:tc>
          <w:tcPr>
            <w:tcW w:w="3607" w:type="dxa"/>
            <w:tcBorders>
              <w:top w:val="single" w:sz="8" w:space="0" w:color="000000"/>
              <w:left w:val="single" w:sz="8" w:space="0" w:color="000000"/>
              <w:bottom w:val="single" w:sz="8" w:space="0" w:color="000000"/>
              <w:right w:val="single" w:sz="8" w:space="0" w:color="000000"/>
            </w:tcBorders>
            <w:shd w:val="clear" w:color="auto" w:fill="61CEF6"/>
            <w:tcMar>
              <w:top w:w="72" w:type="dxa"/>
              <w:left w:w="144" w:type="dxa"/>
              <w:bottom w:w="72" w:type="dxa"/>
              <w:right w:w="144" w:type="dxa"/>
            </w:tcMar>
            <w:hideMark/>
          </w:tcPr>
          <w:p w:rsidR="0070248E" w:rsidRPr="00A3619E" w:rsidRDefault="00345CE7" w:rsidP="00346EC6">
            <w:pPr>
              <w:spacing w:after="0" w:line="240" w:lineRule="auto"/>
              <w:rPr>
                <w:rFonts w:ascii="Arial" w:eastAsia="Times New Roman" w:hAnsi="Arial" w:cs="Arial"/>
                <w:sz w:val="20"/>
                <w:szCs w:val="20"/>
                <w:lang w:eastAsia="en-GB"/>
              </w:rPr>
            </w:pPr>
            <w:r w:rsidRPr="00A3619E">
              <w:rPr>
                <w:rFonts w:ascii="Arial" w:eastAsia="Times New Roman" w:hAnsi="Arial" w:cs="Arial"/>
                <w:b/>
                <w:bCs/>
                <w:color w:val="FFFFFF" w:themeColor="background1"/>
                <w:kern w:val="24"/>
                <w:sz w:val="20"/>
                <w:szCs w:val="20"/>
                <w:lang w:eastAsia="en-GB"/>
              </w:rPr>
              <w:t>Oaklands</w:t>
            </w:r>
          </w:p>
          <w:p w:rsidR="0070248E" w:rsidRPr="00A3619E" w:rsidRDefault="00345CE7" w:rsidP="00346EC6">
            <w:pPr>
              <w:spacing w:after="0" w:line="240" w:lineRule="auto"/>
              <w:rPr>
                <w:rFonts w:ascii="Arial" w:eastAsia="Times New Roman" w:hAnsi="Arial" w:cs="Arial"/>
                <w:sz w:val="20"/>
                <w:szCs w:val="20"/>
                <w:lang w:eastAsia="en-GB"/>
              </w:rPr>
            </w:pPr>
            <w:r w:rsidRPr="00A3619E">
              <w:rPr>
                <w:rFonts w:ascii="Arial" w:eastAsia="Times New Roman" w:hAnsi="Arial" w:cs="Arial"/>
                <w:b/>
                <w:bCs/>
                <w:color w:val="000000" w:themeColor="text1"/>
                <w:kern w:val="24"/>
                <w:sz w:val="20"/>
                <w:szCs w:val="20"/>
                <w:lang w:eastAsia="en-GB"/>
              </w:rPr>
              <w:t>No. Admissions</w:t>
            </w:r>
            <w:r w:rsidRPr="00A3619E">
              <w:rPr>
                <w:rFonts w:ascii="Arial" w:eastAsia="Times New Roman" w:hAnsi="Arial" w:cs="Arial"/>
                <w:color w:val="000000" w:themeColor="text1"/>
                <w:kern w:val="24"/>
                <w:sz w:val="20"/>
                <w:szCs w:val="20"/>
                <w:lang w:eastAsia="en-GB"/>
              </w:rPr>
              <w:t>: 19 (14 LCC)</w:t>
            </w:r>
          </w:p>
          <w:p w:rsidR="0070248E" w:rsidRPr="00A3619E" w:rsidRDefault="00345CE7" w:rsidP="00346EC6">
            <w:pPr>
              <w:spacing w:after="0" w:line="240" w:lineRule="auto"/>
              <w:rPr>
                <w:rFonts w:ascii="Arial" w:eastAsia="Times New Roman" w:hAnsi="Arial" w:cs="Arial"/>
                <w:sz w:val="20"/>
                <w:szCs w:val="20"/>
                <w:lang w:eastAsia="en-GB"/>
              </w:rPr>
            </w:pPr>
            <w:r w:rsidRPr="00A3619E">
              <w:rPr>
                <w:rFonts w:ascii="Arial" w:eastAsia="Times New Roman" w:hAnsi="Arial" w:cs="Arial"/>
                <w:b/>
                <w:bCs/>
                <w:color w:val="000000" w:themeColor="text1"/>
                <w:kern w:val="24"/>
                <w:sz w:val="20"/>
                <w:szCs w:val="20"/>
                <w:lang w:eastAsia="en-GB"/>
              </w:rPr>
              <w:t>Avg Length of Stay</w:t>
            </w:r>
            <w:r w:rsidRPr="00A3619E">
              <w:rPr>
                <w:rFonts w:ascii="Arial" w:eastAsia="Times New Roman" w:hAnsi="Arial" w:cs="Arial"/>
                <w:color w:val="000000" w:themeColor="text1"/>
                <w:kern w:val="24"/>
                <w:sz w:val="20"/>
                <w:szCs w:val="20"/>
                <w:lang w:eastAsia="en-GB"/>
              </w:rPr>
              <w:t>: 11 days</w:t>
            </w:r>
          </w:p>
        </w:tc>
      </w:tr>
      <w:tr w:rsidR="00294C10" w:rsidTr="003D1CF7">
        <w:trPr>
          <w:trHeight w:val="1160"/>
        </w:trPr>
        <w:tc>
          <w:tcPr>
            <w:tcW w:w="3237" w:type="dxa"/>
            <w:tcBorders>
              <w:top w:val="single" w:sz="8" w:space="0" w:color="000000"/>
              <w:left w:val="single" w:sz="8" w:space="0" w:color="000000"/>
              <w:bottom w:val="single" w:sz="8" w:space="0" w:color="000000"/>
              <w:right w:val="single" w:sz="8" w:space="0" w:color="000000"/>
            </w:tcBorders>
            <w:shd w:val="clear" w:color="auto" w:fill="61CEF6"/>
            <w:tcMar>
              <w:top w:w="72" w:type="dxa"/>
              <w:left w:w="144" w:type="dxa"/>
              <w:bottom w:w="72" w:type="dxa"/>
              <w:right w:w="144" w:type="dxa"/>
            </w:tcMar>
            <w:hideMark/>
          </w:tcPr>
          <w:p w:rsidR="0070248E" w:rsidRPr="00A3619E" w:rsidRDefault="00345CE7" w:rsidP="00346EC6">
            <w:pPr>
              <w:spacing w:after="0" w:line="240" w:lineRule="auto"/>
              <w:rPr>
                <w:rFonts w:ascii="Arial" w:eastAsia="Times New Roman" w:hAnsi="Arial" w:cs="Arial"/>
                <w:sz w:val="20"/>
                <w:szCs w:val="20"/>
                <w:lang w:eastAsia="en-GB"/>
              </w:rPr>
            </w:pPr>
            <w:r w:rsidRPr="00A3619E">
              <w:rPr>
                <w:rFonts w:ascii="Arial" w:eastAsia="Times New Roman" w:hAnsi="Arial" w:cs="Arial"/>
                <w:b/>
                <w:bCs/>
                <w:color w:val="FFFFFF" w:themeColor="background1"/>
                <w:kern w:val="24"/>
                <w:sz w:val="20"/>
                <w:szCs w:val="20"/>
                <w:lang w:eastAsia="en-GB"/>
              </w:rPr>
              <w:t>Swansea Terrace</w:t>
            </w:r>
          </w:p>
          <w:p w:rsidR="0070248E" w:rsidRPr="00A3619E" w:rsidRDefault="00345CE7" w:rsidP="00346EC6">
            <w:pPr>
              <w:spacing w:after="0" w:line="240" w:lineRule="auto"/>
              <w:rPr>
                <w:rFonts w:ascii="Arial" w:eastAsia="Times New Roman" w:hAnsi="Arial" w:cs="Arial"/>
                <w:sz w:val="20"/>
                <w:szCs w:val="20"/>
                <w:lang w:eastAsia="en-GB"/>
              </w:rPr>
            </w:pPr>
            <w:r w:rsidRPr="00A3619E">
              <w:rPr>
                <w:rFonts w:ascii="Arial" w:eastAsia="Times New Roman" w:hAnsi="Arial" w:cs="Arial"/>
                <w:b/>
                <w:bCs/>
                <w:color w:val="000000" w:themeColor="text1"/>
                <w:kern w:val="24"/>
                <w:sz w:val="20"/>
                <w:szCs w:val="20"/>
                <w:lang w:eastAsia="en-GB"/>
              </w:rPr>
              <w:t>No.</w:t>
            </w:r>
            <w:r w:rsidRPr="00A3619E">
              <w:rPr>
                <w:rFonts w:ascii="Arial" w:eastAsia="Times New Roman" w:hAnsi="Arial" w:cs="Arial"/>
                <w:b/>
                <w:bCs/>
                <w:color w:val="000000" w:themeColor="text1"/>
                <w:kern w:val="24"/>
                <w:sz w:val="20"/>
                <w:szCs w:val="20"/>
                <w:lang w:eastAsia="en-GB"/>
              </w:rPr>
              <w:t xml:space="preserve"> Admissions</w:t>
            </w:r>
            <w:r w:rsidRPr="00A3619E">
              <w:rPr>
                <w:rFonts w:ascii="Arial" w:eastAsia="Times New Roman" w:hAnsi="Arial" w:cs="Arial"/>
                <w:color w:val="000000" w:themeColor="text1"/>
                <w:kern w:val="24"/>
                <w:sz w:val="20"/>
                <w:szCs w:val="20"/>
                <w:lang w:eastAsia="en-GB"/>
              </w:rPr>
              <w:t>: 22 (22 LCC)</w:t>
            </w:r>
          </w:p>
          <w:p w:rsidR="0070248E" w:rsidRPr="00A3619E" w:rsidRDefault="00345CE7" w:rsidP="00346EC6">
            <w:pPr>
              <w:spacing w:after="0" w:line="240" w:lineRule="auto"/>
              <w:rPr>
                <w:rFonts w:ascii="Arial" w:eastAsia="Times New Roman" w:hAnsi="Arial" w:cs="Arial"/>
                <w:sz w:val="20"/>
                <w:szCs w:val="20"/>
                <w:lang w:eastAsia="en-GB"/>
              </w:rPr>
            </w:pPr>
            <w:r w:rsidRPr="00A3619E">
              <w:rPr>
                <w:rFonts w:ascii="Arial" w:eastAsia="Times New Roman" w:hAnsi="Arial" w:cs="Arial"/>
                <w:b/>
                <w:bCs/>
                <w:color w:val="000000" w:themeColor="text1"/>
                <w:kern w:val="24"/>
                <w:sz w:val="20"/>
                <w:szCs w:val="20"/>
                <w:lang w:eastAsia="en-GB"/>
              </w:rPr>
              <w:t>Avg Length of Stay</w:t>
            </w:r>
            <w:r w:rsidRPr="00A3619E">
              <w:rPr>
                <w:rFonts w:ascii="Arial" w:eastAsia="Times New Roman" w:hAnsi="Arial" w:cs="Arial"/>
                <w:color w:val="000000" w:themeColor="text1"/>
                <w:kern w:val="24"/>
                <w:sz w:val="20"/>
                <w:szCs w:val="20"/>
                <w:lang w:eastAsia="en-GB"/>
              </w:rPr>
              <w:t>: 10 days</w:t>
            </w:r>
          </w:p>
        </w:tc>
        <w:tc>
          <w:tcPr>
            <w:tcW w:w="3607" w:type="dxa"/>
            <w:tcBorders>
              <w:top w:val="single" w:sz="8" w:space="0" w:color="000000"/>
              <w:left w:val="single" w:sz="8" w:space="0" w:color="000000"/>
              <w:bottom w:val="single" w:sz="8" w:space="0" w:color="000000"/>
              <w:right w:val="single" w:sz="8" w:space="0" w:color="000000"/>
            </w:tcBorders>
            <w:shd w:val="clear" w:color="auto" w:fill="61CEF6"/>
            <w:tcMar>
              <w:top w:w="72" w:type="dxa"/>
              <w:left w:w="144" w:type="dxa"/>
              <w:bottom w:w="72" w:type="dxa"/>
              <w:right w:w="144" w:type="dxa"/>
            </w:tcMar>
            <w:hideMark/>
          </w:tcPr>
          <w:p w:rsidR="0070248E" w:rsidRPr="00A3619E" w:rsidRDefault="00345CE7" w:rsidP="00346EC6">
            <w:pPr>
              <w:spacing w:after="0" w:line="240" w:lineRule="auto"/>
              <w:rPr>
                <w:rFonts w:ascii="Arial" w:eastAsia="Times New Roman" w:hAnsi="Arial" w:cs="Arial"/>
                <w:sz w:val="20"/>
                <w:szCs w:val="20"/>
                <w:lang w:eastAsia="en-GB"/>
              </w:rPr>
            </w:pPr>
            <w:r w:rsidRPr="00A3619E">
              <w:rPr>
                <w:rFonts w:ascii="Arial" w:eastAsia="Times New Roman" w:hAnsi="Arial" w:cs="Arial"/>
                <w:b/>
                <w:bCs/>
                <w:color w:val="FFFFFF" w:themeColor="background1"/>
                <w:kern w:val="24"/>
                <w:sz w:val="20"/>
                <w:szCs w:val="20"/>
                <w:lang w:eastAsia="en-GB"/>
              </w:rPr>
              <w:t>Manse</w:t>
            </w:r>
          </w:p>
          <w:p w:rsidR="0070248E" w:rsidRPr="00A3619E" w:rsidRDefault="00345CE7" w:rsidP="00346EC6">
            <w:pPr>
              <w:spacing w:after="0" w:line="240" w:lineRule="auto"/>
              <w:rPr>
                <w:rFonts w:ascii="Arial" w:eastAsia="Times New Roman" w:hAnsi="Arial" w:cs="Arial"/>
                <w:sz w:val="20"/>
                <w:szCs w:val="20"/>
                <w:lang w:eastAsia="en-GB"/>
              </w:rPr>
            </w:pPr>
            <w:r w:rsidRPr="00A3619E">
              <w:rPr>
                <w:rFonts w:ascii="Arial" w:eastAsia="Times New Roman" w:hAnsi="Arial" w:cs="Arial"/>
                <w:b/>
                <w:bCs/>
                <w:color w:val="000000" w:themeColor="text1"/>
                <w:kern w:val="24"/>
                <w:sz w:val="20"/>
                <w:szCs w:val="20"/>
                <w:lang w:eastAsia="en-GB"/>
              </w:rPr>
              <w:t>No. Admissions</w:t>
            </w:r>
            <w:r w:rsidRPr="00A3619E">
              <w:rPr>
                <w:rFonts w:ascii="Arial" w:eastAsia="Times New Roman" w:hAnsi="Arial" w:cs="Arial"/>
                <w:color w:val="000000" w:themeColor="text1"/>
                <w:kern w:val="24"/>
                <w:sz w:val="20"/>
                <w:szCs w:val="20"/>
                <w:lang w:eastAsia="en-GB"/>
              </w:rPr>
              <w:t>: 9 (7 LCC)</w:t>
            </w:r>
          </w:p>
          <w:p w:rsidR="0070248E" w:rsidRPr="00A3619E" w:rsidRDefault="00345CE7" w:rsidP="00346EC6">
            <w:pPr>
              <w:spacing w:after="0" w:line="240" w:lineRule="auto"/>
              <w:rPr>
                <w:rFonts w:ascii="Arial" w:eastAsia="Times New Roman" w:hAnsi="Arial" w:cs="Arial"/>
                <w:sz w:val="20"/>
                <w:szCs w:val="20"/>
                <w:lang w:eastAsia="en-GB"/>
              </w:rPr>
            </w:pPr>
            <w:r w:rsidRPr="00A3619E">
              <w:rPr>
                <w:rFonts w:ascii="Arial" w:eastAsia="Times New Roman" w:hAnsi="Arial" w:cs="Arial"/>
                <w:b/>
                <w:bCs/>
                <w:color w:val="000000" w:themeColor="text1"/>
                <w:kern w:val="24"/>
                <w:sz w:val="20"/>
                <w:szCs w:val="20"/>
                <w:lang w:eastAsia="en-GB"/>
              </w:rPr>
              <w:t>Avg Length of Stay</w:t>
            </w:r>
            <w:r w:rsidRPr="00A3619E">
              <w:rPr>
                <w:rFonts w:ascii="Arial" w:eastAsia="Times New Roman" w:hAnsi="Arial" w:cs="Arial"/>
                <w:color w:val="000000" w:themeColor="text1"/>
                <w:kern w:val="24"/>
                <w:sz w:val="20"/>
                <w:szCs w:val="20"/>
                <w:lang w:eastAsia="en-GB"/>
              </w:rPr>
              <w:t>: 8 days</w:t>
            </w:r>
          </w:p>
        </w:tc>
      </w:tr>
      <w:tr w:rsidR="00294C10" w:rsidTr="003D1CF7">
        <w:trPr>
          <w:trHeight w:val="1320"/>
        </w:trPr>
        <w:tc>
          <w:tcPr>
            <w:tcW w:w="3237" w:type="dxa"/>
            <w:tcBorders>
              <w:top w:val="single" w:sz="8" w:space="0" w:color="000000"/>
              <w:left w:val="single" w:sz="8" w:space="0" w:color="000000"/>
              <w:bottom w:val="single" w:sz="8" w:space="0" w:color="000000"/>
              <w:right w:val="single" w:sz="8" w:space="0" w:color="000000"/>
            </w:tcBorders>
            <w:shd w:val="clear" w:color="auto" w:fill="61CEF6"/>
            <w:tcMar>
              <w:top w:w="72" w:type="dxa"/>
              <w:left w:w="144" w:type="dxa"/>
              <w:bottom w:w="72" w:type="dxa"/>
              <w:right w:w="144" w:type="dxa"/>
            </w:tcMar>
            <w:hideMark/>
          </w:tcPr>
          <w:p w:rsidR="0070248E" w:rsidRPr="00A3619E" w:rsidRDefault="00345CE7" w:rsidP="00346EC6">
            <w:pPr>
              <w:spacing w:after="0" w:line="240" w:lineRule="auto"/>
              <w:rPr>
                <w:rFonts w:ascii="Arial" w:eastAsia="Times New Roman" w:hAnsi="Arial" w:cs="Arial"/>
                <w:sz w:val="20"/>
                <w:szCs w:val="20"/>
                <w:lang w:eastAsia="en-GB"/>
              </w:rPr>
            </w:pPr>
            <w:r w:rsidRPr="00A3619E">
              <w:rPr>
                <w:rFonts w:ascii="Arial" w:eastAsia="Times New Roman" w:hAnsi="Arial" w:cs="Arial"/>
                <w:b/>
                <w:bCs/>
                <w:color w:val="FFFFFF" w:themeColor="background1"/>
                <w:kern w:val="24"/>
                <w:sz w:val="20"/>
                <w:szCs w:val="20"/>
                <w:lang w:eastAsia="en-GB"/>
              </w:rPr>
              <w:t>Courtfield</w:t>
            </w:r>
          </w:p>
          <w:p w:rsidR="0070248E" w:rsidRPr="00A3619E" w:rsidRDefault="00345CE7" w:rsidP="00346EC6">
            <w:pPr>
              <w:spacing w:after="0" w:line="240" w:lineRule="auto"/>
              <w:rPr>
                <w:rFonts w:ascii="Arial" w:eastAsia="Times New Roman" w:hAnsi="Arial" w:cs="Arial"/>
                <w:sz w:val="20"/>
                <w:szCs w:val="20"/>
                <w:lang w:eastAsia="en-GB"/>
              </w:rPr>
            </w:pPr>
            <w:r w:rsidRPr="00A3619E">
              <w:rPr>
                <w:rFonts w:ascii="Arial" w:eastAsia="Times New Roman" w:hAnsi="Arial" w:cs="Arial"/>
                <w:b/>
                <w:bCs/>
                <w:color w:val="000000" w:themeColor="text1"/>
                <w:kern w:val="24"/>
                <w:sz w:val="20"/>
                <w:szCs w:val="20"/>
                <w:lang w:eastAsia="en-GB"/>
              </w:rPr>
              <w:t>No. Admissions</w:t>
            </w:r>
            <w:r w:rsidRPr="00A3619E">
              <w:rPr>
                <w:rFonts w:ascii="Arial" w:eastAsia="Times New Roman" w:hAnsi="Arial" w:cs="Arial"/>
                <w:color w:val="000000" w:themeColor="text1"/>
                <w:kern w:val="24"/>
                <w:sz w:val="20"/>
                <w:szCs w:val="20"/>
                <w:lang w:eastAsia="en-GB"/>
              </w:rPr>
              <w:t>: 5 (4 LCC)</w:t>
            </w:r>
          </w:p>
          <w:p w:rsidR="0070248E" w:rsidRPr="00A3619E" w:rsidRDefault="00345CE7" w:rsidP="00346EC6">
            <w:pPr>
              <w:spacing w:after="0" w:line="240" w:lineRule="auto"/>
              <w:rPr>
                <w:rFonts w:ascii="Arial" w:eastAsia="Times New Roman" w:hAnsi="Arial" w:cs="Arial"/>
                <w:sz w:val="20"/>
                <w:szCs w:val="20"/>
                <w:lang w:eastAsia="en-GB"/>
              </w:rPr>
            </w:pPr>
            <w:r w:rsidRPr="00A3619E">
              <w:rPr>
                <w:rFonts w:ascii="Arial" w:eastAsia="Times New Roman" w:hAnsi="Arial" w:cs="Arial"/>
                <w:b/>
                <w:bCs/>
                <w:color w:val="000000" w:themeColor="text1"/>
                <w:kern w:val="24"/>
                <w:sz w:val="20"/>
                <w:szCs w:val="20"/>
                <w:lang w:eastAsia="en-GB"/>
              </w:rPr>
              <w:t>Avg Length of Stay</w:t>
            </w:r>
            <w:r w:rsidRPr="00A3619E">
              <w:rPr>
                <w:rFonts w:ascii="Arial" w:eastAsia="Times New Roman" w:hAnsi="Arial" w:cs="Arial"/>
                <w:color w:val="000000" w:themeColor="text1"/>
                <w:kern w:val="24"/>
                <w:sz w:val="20"/>
                <w:szCs w:val="20"/>
                <w:lang w:eastAsia="en-GB"/>
              </w:rPr>
              <w:t>: 9 days</w:t>
            </w:r>
          </w:p>
        </w:tc>
        <w:tc>
          <w:tcPr>
            <w:tcW w:w="3607" w:type="dxa"/>
            <w:tcBorders>
              <w:top w:val="single" w:sz="8" w:space="0" w:color="000000"/>
              <w:left w:val="single" w:sz="8" w:space="0" w:color="000000"/>
              <w:bottom w:val="single" w:sz="8" w:space="0" w:color="000000"/>
              <w:right w:val="single" w:sz="8" w:space="0" w:color="000000"/>
            </w:tcBorders>
            <w:shd w:val="clear" w:color="auto" w:fill="61CEF6"/>
            <w:tcMar>
              <w:top w:w="72" w:type="dxa"/>
              <w:left w:w="144" w:type="dxa"/>
              <w:bottom w:w="72" w:type="dxa"/>
              <w:right w:w="144" w:type="dxa"/>
            </w:tcMar>
            <w:hideMark/>
          </w:tcPr>
          <w:p w:rsidR="0070248E" w:rsidRPr="00A3619E" w:rsidRDefault="00345CE7" w:rsidP="00346EC6">
            <w:pPr>
              <w:spacing w:after="0" w:line="240" w:lineRule="auto"/>
              <w:rPr>
                <w:rFonts w:ascii="Arial" w:eastAsia="Times New Roman" w:hAnsi="Arial" w:cs="Arial"/>
                <w:sz w:val="20"/>
                <w:szCs w:val="20"/>
                <w:lang w:eastAsia="en-GB"/>
              </w:rPr>
            </w:pPr>
            <w:r w:rsidRPr="00A3619E">
              <w:rPr>
                <w:rFonts w:ascii="Arial" w:eastAsia="Times New Roman" w:hAnsi="Arial" w:cs="Arial"/>
                <w:b/>
                <w:bCs/>
                <w:color w:val="FFFFFF" w:themeColor="background1"/>
                <w:kern w:val="24"/>
                <w:sz w:val="20"/>
                <w:szCs w:val="20"/>
                <w:lang w:eastAsia="en-GB"/>
              </w:rPr>
              <w:t>OVERALL</w:t>
            </w:r>
          </w:p>
          <w:p w:rsidR="0070248E" w:rsidRPr="00A3619E" w:rsidRDefault="00345CE7" w:rsidP="00346EC6">
            <w:pPr>
              <w:spacing w:after="0" w:line="240" w:lineRule="auto"/>
              <w:rPr>
                <w:rFonts w:ascii="Arial" w:eastAsia="Times New Roman" w:hAnsi="Arial" w:cs="Arial"/>
                <w:sz w:val="20"/>
                <w:szCs w:val="20"/>
                <w:lang w:eastAsia="en-GB"/>
              </w:rPr>
            </w:pPr>
            <w:r w:rsidRPr="00A3619E">
              <w:rPr>
                <w:rFonts w:ascii="Arial" w:eastAsia="Times New Roman" w:hAnsi="Arial" w:cs="Arial"/>
                <w:b/>
                <w:bCs/>
                <w:color w:val="000000" w:themeColor="text1"/>
                <w:kern w:val="24"/>
                <w:sz w:val="20"/>
                <w:szCs w:val="20"/>
                <w:lang w:eastAsia="en-GB"/>
              </w:rPr>
              <w:t xml:space="preserve">Total Admissions: </w:t>
            </w:r>
            <w:r w:rsidRPr="00A3619E">
              <w:rPr>
                <w:rFonts w:ascii="Arial" w:eastAsia="Times New Roman" w:hAnsi="Arial" w:cs="Arial"/>
                <w:color w:val="000000" w:themeColor="text1"/>
                <w:kern w:val="24"/>
                <w:sz w:val="20"/>
                <w:szCs w:val="20"/>
                <w:lang w:eastAsia="en-GB"/>
              </w:rPr>
              <w:t>90</w:t>
            </w:r>
          </w:p>
          <w:p w:rsidR="0070248E" w:rsidRPr="00A3619E" w:rsidRDefault="00345CE7" w:rsidP="00346EC6">
            <w:pPr>
              <w:spacing w:after="0" w:line="240" w:lineRule="auto"/>
              <w:rPr>
                <w:rFonts w:ascii="Arial" w:eastAsia="Times New Roman" w:hAnsi="Arial" w:cs="Arial"/>
                <w:sz w:val="20"/>
                <w:szCs w:val="20"/>
                <w:lang w:eastAsia="en-GB"/>
              </w:rPr>
            </w:pPr>
            <w:r w:rsidRPr="00A3619E">
              <w:rPr>
                <w:rFonts w:ascii="Arial" w:eastAsia="Times New Roman" w:hAnsi="Arial" w:cs="Arial"/>
                <w:b/>
                <w:bCs/>
                <w:color w:val="000000" w:themeColor="text1"/>
                <w:kern w:val="24"/>
                <w:sz w:val="20"/>
                <w:szCs w:val="20"/>
                <w:lang w:eastAsia="en-GB"/>
              </w:rPr>
              <w:t xml:space="preserve">Total Discharges: </w:t>
            </w:r>
            <w:r w:rsidRPr="00A3619E">
              <w:rPr>
                <w:rFonts w:ascii="Arial" w:eastAsia="Times New Roman" w:hAnsi="Arial" w:cs="Arial"/>
                <w:color w:val="000000" w:themeColor="text1"/>
                <w:kern w:val="24"/>
                <w:sz w:val="20"/>
                <w:szCs w:val="20"/>
                <w:lang w:eastAsia="en-GB"/>
              </w:rPr>
              <w:t>72</w:t>
            </w:r>
          </w:p>
          <w:p w:rsidR="0070248E" w:rsidRPr="00A3619E" w:rsidRDefault="00345CE7" w:rsidP="00346EC6">
            <w:pPr>
              <w:spacing w:after="0" w:line="240" w:lineRule="auto"/>
              <w:rPr>
                <w:rFonts w:ascii="Arial" w:eastAsia="Times New Roman" w:hAnsi="Arial" w:cs="Arial"/>
                <w:sz w:val="20"/>
                <w:szCs w:val="20"/>
                <w:lang w:eastAsia="en-GB"/>
              </w:rPr>
            </w:pPr>
            <w:r w:rsidRPr="00A3619E">
              <w:rPr>
                <w:rFonts w:ascii="Arial" w:eastAsia="Times New Roman" w:hAnsi="Arial" w:cs="Arial"/>
                <w:b/>
                <w:bCs/>
                <w:color w:val="000000" w:themeColor="text1"/>
                <w:kern w:val="24"/>
                <w:sz w:val="20"/>
                <w:szCs w:val="20"/>
                <w:lang w:eastAsia="en-GB"/>
              </w:rPr>
              <w:t xml:space="preserve">Average Length of Stay: </w:t>
            </w:r>
            <w:r w:rsidRPr="00A3619E">
              <w:rPr>
                <w:rFonts w:ascii="Arial" w:eastAsia="Times New Roman" w:hAnsi="Arial" w:cs="Arial"/>
                <w:color w:val="000000" w:themeColor="text1"/>
                <w:kern w:val="24"/>
                <w:sz w:val="20"/>
                <w:szCs w:val="20"/>
                <w:lang w:eastAsia="en-GB"/>
              </w:rPr>
              <w:t>9.8 d</w:t>
            </w:r>
            <w:r w:rsidRPr="00A3619E">
              <w:rPr>
                <w:rFonts w:ascii="Arial" w:eastAsia="Times New Roman" w:hAnsi="Arial" w:cs="Arial"/>
                <w:color w:val="000000" w:themeColor="text1"/>
                <w:kern w:val="24"/>
                <w:sz w:val="20"/>
                <w:szCs w:val="20"/>
                <w:lang w:eastAsia="en-GB"/>
              </w:rPr>
              <w:t>ays</w:t>
            </w:r>
          </w:p>
        </w:tc>
      </w:tr>
    </w:tbl>
    <w:p w:rsidR="003D1CF7" w:rsidRDefault="00345CE7" w:rsidP="00346FEF">
      <w:pPr>
        <w:spacing w:before="200"/>
        <w:jc w:val="both"/>
        <w:rPr>
          <w:rFonts w:ascii="Arial" w:hAnsi="Arial" w:cs="Arial"/>
        </w:rPr>
      </w:pPr>
    </w:p>
    <w:p w:rsidR="003D1CF7" w:rsidRDefault="00345CE7" w:rsidP="00346FEF">
      <w:pPr>
        <w:spacing w:before="200"/>
        <w:jc w:val="both"/>
        <w:rPr>
          <w:rFonts w:ascii="Arial" w:hAnsi="Arial" w:cs="Arial"/>
        </w:rPr>
      </w:pPr>
    </w:p>
    <w:p w:rsidR="00346FEF" w:rsidRDefault="00345CE7" w:rsidP="00346FEF">
      <w:pPr>
        <w:spacing w:before="200"/>
        <w:jc w:val="both"/>
        <w:rPr>
          <w:noProof/>
          <w:lang w:eastAsia="en-GB"/>
        </w:rPr>
      </w:pPr>
      <w:r>
        <w:rPr>
          <w:rFonts w:ascii="Arial" w:hAnsi="Arial" w:cs="Arial"/>
        </w:rPr>
        <w:lastRenderedPageBreak/>
        <w:t>Following discharge from a designated setting, the onward destinations for people are:</w:t>
      </w:r>
      <w:r w:rsidRPr="00AF6C3E">
        <w:rPr>
          <w:noProof/>
          <w:lang w:eastAsia="en-GB"/>
        </w:rPr>
        <w:t xml:space="preserve"> </w:t>
      </w:r>
    </w:p>
    <w:p w:rsidR="0070248E" w:rsidRPr="003D1CF7" w:rsidRDefault="00345CE7" w:rsidP="0070248E">
      <w:pPr>
        <w:spacing w:before="200"/>
        <w:jc w:val="both"/>
        <w:rPr>
          <w:rFonts w:ascii="Arial" w:hAnsi="Arial" w:cs="Arial"/>
        </w:rPr>
      </w:pPr>
      <w:r>
        <w:rPr>
          <w:noProof/>
          <w:lang w:eastAsia="en-GB"/>
        </w:rPr>
        <w:drawing>
          <wp:inline distT="0" distB="0" distL="0" distR="0">
            <wp:extent cx="4284980" cy="26860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67836" cy="2737988"/>
                    </a:xfrm>
                    <a:prstGeom prst="rect">
                      <a:avLst/>
                    </a:prstGeom>
                  </pic:spPr>
                </pic:pic>
              </a:graphicData>
            </a:graphic>
          </wp:inline>
        </w:drawing>
      </w:r>
    </w:p>
    <w:p w:rsidR="00346FEF" w:rsidRPr="0070248E" w:rsidRDefault="00345CE7" w:rsidP="0070248E">
      <w:pPr>
        <w:spacing w:before="200"/>
        <w:jc w:val="both"/>
        <w:rPr>
          <w:rFonts w:ascii="Arial" w:hAnsi="Arial" w:cs="Arial"/>
        </w:rPr>
      </w:pPr>
      <w:r w:rsidRPr="00A62CF6">
        <w:rPr>
          <w:rFonts w:ascii="Arial" w:hAnsi="Arial" w:cs="Arial"/>
          <w:b/>
          <w:bCs/>
        </w:rPr>
        <w:t>Winter</w:t>
      </w:r>
    </w:p>
    <w:p w:rsidR="00346FEF" w:rsidRDefault="00345CE7" w:rsidP="00346FEF">
      <w:pPr>
        <w:spacing w:before="200"/>
        <w:jc w:val="both"/>
        <w:rPr>
          <w:rFonts w:ascii="Arial" w:hAnsi="Arial" w:cs="Arial"/>
        </w:rPr>
      </w:pPr>
      <w:r w:rsidRPr="0069352E">
        <w:rPr>
          <w:rFonts w:ascii="Arial" w:hAnsi="Arial" w:cs="Arial"/>
        </w:rPr>
        <w:t xml:space="preserve">This year, </w:t>
      </w:r>
      <w:r>
        <w:rPr>
          <w:rFonts w:ascii="Arial" w:hAnsi="Arial" w:cs="Arial"/>
        </w:rPr>
        <w:t xml:space="preserve">winter </w:t>
      </w:r>
      <w:r w:rsidRPr="0069352E">
        <w:rPr>
          <w:rFonts w:ascii="Arial" w:hAnsi="Arial" w:cs="Arial"/>
        </w:rPr>
        <w:t xml:space="preserve">planning required </w:t>
      </w:r>
      <w:r>
        <w:rPr>
          <w:rFonts w:ascii="Arial" w:hAnsi="Arial" w:cs="Arial"/>
        </w:rPr>
        <w:t>Adult Social Care</w:t>
      </w:r>
      <w:r w:rsidRPr="0069352E">
        <w:rPr>
          <w:rFonts w:ascii="Arial" w:hAnsi="Arial" w:cs="Arial"/>
        </w:rPr>
        <w:t xml:space="preserve"> to take account not just of typical winter pressures, but also the added challenges that </w:t>
      </w:r>
      <w:r>
        <w:rPr>
          <w:rFonts w:ascii="Arial" w:hAnsi="Arial" w:cs="Arial"/>
        </w:rPr>
        <w:t xml:space="preserve">were </w:t>
      </w:r>
      <w:r w:rsidRPr="0069352E">
        <w:rPr>
          <w:rFonts w:ascii="Arial" w:hAnsi="Arial" w:cs="Arial"/>
        </w:rPr>
        <w:t xml:space="preserve">evident across the social care sector from the first wave of the COVID-19 pandemic, alongside ensuring readiness for </w:t>
      </w:r>
      <w:r>
        <w:rPr>
          <w:rFonts w:ascii="Arial" w:hAnsi="Arial" w:cs="Arial"/>
        </w:rPr>
        <w:t xml:space="preserve">further waves and spikes. </w:t>
      </w:r>
      <w:r w:rsidRPr="0069352E">
        <w:rPr>
          <w:rFonts w:ascii="Arial" w:hAnsi="Arial" w:cs="Arial"/>
        </w:rPr>
        <w:t>Combined with th</w:t>
      </w:r>
      <w:r>
        <w:rPr>
          <w:rFonts w:ascii="Arial" w:hAnsi="Arial" w:cs="Arial"/>
        </w:rPr>
        <w:t>ose challenges,</w:t>
      </w:r>
      <w:r w:rsidRPr="0069352E">
        <w:rPr>
          <w:rFonts w:ascii="Arial" w:hAnsi="Arial" w:cs="Arial"/>
        </w:rPr>
        <w:t xml:space="preserve"> the NHS </w:t>
      </w:r>
      <w:r>
        <w:rPr>
          <w:rFonts w:ascii="Arial" w:hAnsi="Arial" w:cs="Arial"/>
        </w:rPr>
        <w:t>has also been restoring services that had been paused through the first 6</w:t>
      </w:r>
      <w:r>
        <w:rPr>
          <w:rFonts w:ascii="Arial" w:hAnsi="Arial" w:cs="Arial"/>
        </w:rPr>
        <w:t xml:space="preserve"> months of the pandemic which has an impact on social care demand. E</w:t>
      </w:r>
      <w:r w:rsidRPr="0069352E">
        <w:rPr>
          <w:rFonts w:ascii="Arial" w:hAnsi="Arial" w:cs="Arial"/>
        </w:rPr>
        <w:t xml:space="preserve">nsuring the stability of the social care market and sufficiency of care </w:t>
      </w:r>
      <w:r>
        <w:rPr>
          <w:rFonts w:ascii="Arial" w:hAnsi="Arial" w:cs="Arial"/>
        </w:rPr>
        <w:t xml:space="preserve">is of </w:t>
      </w:r>
      <w:r w:rsidRPr="0069352E">
        <w:rPr>
          <w:rFonts w:ascii="Arial" w:hAnsi="Arial" w:cs="Arial"/>
        </w:rPr>
        <w:t xml:space="preserve">paramount importance and </w:t>
      </w:r>
      <w:r>
        <w:rPr>
          <w:rFonts w:ascii="Arial" w:hAnsi="Arial" w:cs="Arial"/>
        </w:rPr>
        <w:t>was a</w:t>
      </w:r>
      <w:r w:rsidRPr="0069352E">
        <w:rPr>
          <w:rFonts w:ascii="Arial" w:hAnsi="Arial" w:cs="Arial"/>
        </w:rPr>
        <w:t xml:space="preserve"> critical part of this winter plan. </w:t>
      </w:r>
    </w:p>
    <w:p w:rsidR="00346FEF" w:rsidRDefault="00345CE7" w:rsidP="00346FEF">
      <w:pPr>
        <w:spacing w:before="200"/>
        <w:jc w:val="both"/>
        <w:rPr>
          <w:rFonts w:ascii="Arial" w:hAnsi="Arial" w:cs="Arial"/>
        </w:rPr>
      </w:pPr>
      <w:r>
        <w:rPr>
          <w:rFonts w:ascii="Arial" w:hAnsi="Arial" w:cs="Arial"/>
        </w:rPr>
        <w:t>Although there have been a number of challe</w:t>
      </w:r>
      <w:r>
        <w:rPr>
          <w:rFonts w:ascii="Arial" w:hAnsi="Arial" w:cs="Arial"/>
        </w:rPr>
        <w:t>nges across winter, many elements of our winter plan have been successfully implemented and have supported us to meet people's needs though the last few months whether that's been through discharging more people more quickly from hospital, or enabling them</w:t>
      </w:r>
      <w:r>
        <w:rPr>
          <w:rFonts w:ascii="Arial" w:hAnsi="Arial" w:cs="Arial"/>
        </w:rPr>
        <w:t xml:space="preserve"> to remain in their own home. </w:t>
      </w:r>
    </w:p>
    <w:p w:rsidR="00346FEF" w:rsidRDefault="00345CE7" w:rsidP="00346FEF">
      <w:pPr>
        <w:spacing w:before="200"/>
        <w:jc w:val="both"/>
        <w:rPr>
          <w:rFonts w:ascii="Arial" w:hAnsi="Arial" w:cs="Arial"/>
        </w:rPr>
      </w:pPr>
      <w:r>
        <w:rPr>
          <w:rFonts w:ascii="Arial" w:hAnsi="Arial" w:cs="Arial"/>
        </w:rPr>
        <w:t>An additional 1800 crisis hours have been imp</w:t>
      </w:r>
      <w:r>
        <w:rPr>
          <w:rFonts w:ascii="Arial" w:hAnsi="Arial" w:cs="Arial"/>
        </w:rPr>
        <w:t>lemented each week, including 'Crisis P</w:t>
      </w:r>
      <w:r>
        <w:rPr>
          <w:rFonts w:ascii="Arial" w:hAnsi="Arial" w:cs="Arial"/>
        </w:rPr>
        <w:t>lus' hours which are available to support people 24/7 for up to 7 days in their own home which supports people who may have previously needed</w:t>
      </w:r>
      <w:r>
        <w:rPr>
          <w:rFonts w:ascii="Arial" w:hAnsi="Arial" w:cs="Arial"/>
        </w:rPr>
        <w:t xml:space="preserve"> to go into a care home for a short period of time. Additional reablement hours have been provided to ensure that there is capacity in the service to</w:t>
      </w:r>
      <w:r>
        <w:rPr>
          <w:rFonts w:ascii="Arial" w:hAnsi="Arial" w:cs="Arial"/>
        </w:rPr>
        <w:t xml:space="preserve"> enable people to move on from C</w:t>
      </w:r>
      <w:r>
        <w:rPr>
          <w:rFonts w:ascii="Arial" w:hAnsi="Arial" w:cs="Arial"/>
        </w:rPr>
        <w:t xml:space="preserve">risis and </w:t>
      </w:r>
      <w:r>
        <w:rPr>
          <w:rFonts w:ascii="Arial" w:hAnsi="Arial" w:cs="Arial"/>
        </w:rPr>
        <w:lastRenderedPageBreak/>
        <w:t>'Home First' hours, supporting continuous flow out of the hospita</w:t>
      </w:r>
      <w:r>
        <w:rPr>
          <w:rFonts w:ascii="Arial" w:hAnsi="Arial" w:cs="Arial"/>
        </w:rPr>
        <w:t xml:space="preserve">ls as well as avoiding unnecessary admissions. Significant work has continued across the winter months in supporting the care market, particularly the care homes, through the challenges of COVID outbreaks and staffing shortages due to illness and the need </w:t>
      </w:r>
      <w:r>
        <w:rPr>
          <w:rFonts w:ascii="Arial" w:hAnsi="Arial" w:cs="Arial"/>
        </w:rPr>
        <w:t>to isolate.</w:t>
      </w:r>
    </w:p>
    <w:p w:rsidR="00346FEF" w:rsidRDefault="00345CE7" w:rsidP="00346FEF">
      <w:pPr>
        <w:spacing w:before="200"/>
        <w:jc w:val="both"/>
        <w:rPr>
          <w:rFonts w:ascii="Arial" w:hAnsi="Arial" w:cs="Arial"/>
        </w:rPr>
      </w:pPr>
      <w:r>
        <w:rPr>
          <w:rFonts w:ascii="Arial" w:hAnsi="Arial" w:cs="Arial"/>
        </w:rPr>
        <w:t>Staffing recruitment has been a cha</w:t>
      </w:r>
      <w:r>
        <w:rPr>
          <w:rFonts w:ascii="Arial" w:hAnsi="Arial" w:cs="Arial"/>
        </w:rPr>
        <w:t>llenge, both for qualified social workers and occupational therapists</w:t>
      </w:r>
      <w:r>
        <w:rPr>
          <w:rFonts w:ascii="Arial" w:hAnsi="Arial" w:cs="Arial"/>
        </w:rPr>
        <w:t xml:space="preserve"> in the council and </w:t>
      </w:r>
      <w:r>
        <w:rPr>
          <w:rFonts w:ascii="Arial" w:hAnsi="Arial" w:cs="Arial"/>
        </w:rPr>
        <w:t xml:space="preserve">for </w:t>
      </w:r>
      <w:r>
        <w:rPr>
          <w:rFonts w:ascii="Arial" w:hAnsi="Arial" w:cs="Arial"/>
        </w:rPr>
        <w:t xml:space="preserve">care staff across the providers. This has however improved in recent weeks. The fact that hospital discharge delays </w:t>
      </w:r>
      <w:r>
        <w:rPr>
          <w:rFonts w:ascii="Arial" w:hAnsi="Arial" w:cs="Arial"/>
        </w:rPr>
        <w:t>have remained significantly lower than previous winters, and people are not waiting for urgent support in their own homes demonstrates the success of our winter plan, despite some of the challenges of sustained high levels of COVID-19 across Lancashire, co</w:t>
      </w:r>
      <w:r>
        <w:rPr>
          <w:rFonts w:ascii="Arial" w:hAnsi="Arial" w:cs="Arial"/>
        </w:rPr>
        <w:t>ntinuing incidents of COVID outbreaks across the care market and staff recruitment.</w:t>
      </w:r>
    </w:p>
    <w:p w:rsidR="00346FEF" w:rsidRDefault="00345CE7" w:rsidP="00346FEF">
      <w:pPr>
        <w:spacing w:before="200"/>
        <w:jc w:val="both"/>
        <w:rPr>
          <w:rFonts w:ascii="Arial" w:hAnsi="Arial" w:cs="Arial"/>
          <w:b/>
        </w:rPr>
      </w:pPr>
      <w:r w:rsidRPr="00DF2365">
        <w:rPr>
          <w:rFonts w:ascii="Arial" w:hAnsi="Arial" w:cs="Arial"/>
          <w:b/>
        </w:rPr>
        <w:t>Summary of Winter Plan Implementation</w:t>
      </w:r>
    </w:p>
    <w:p w:rsidR="00346FEF" w:rsidRDefault="00345CE7" w:rsidP="00346FEF">
      <w:pPr>
        <w:pStyle w:val="ListParagraph"/>
        <w:numPr>
          <w:ilvl w:val="0"/>
          <w:numId w:val="6"/>
        </w:numPr>
        <w:spacing w:before="200" w:after="160" w:line="259" w:lineRule="auto"/>
        <w:contextualSpacing/>
        <w:jc w:val="both"/>
        <w:rPr>
          <w:rFonts w:ascii="Arial" w:hAnsi="Arial" w:cs="Arial"/>
        </w:rPr>
      </w:pPr>
      <w:r w:rsidRPr="00DF2365">
        <w:rPr>
          <w:rFonts w:ascii="Arial" w:hAnsi="Arial" w:cs="Arial"/>
        </w:rPr>
        <w:t>1800 hours per week implemented across Home First and Crisis hours</w:t>
      </w:r>
    </w:p>
    <w:p w:rsidR="00346FEF" w:rsidRDefault="00345CE7" w:rsidP="00346FEF">
      <w:pPr>
        <w:pStyle w:val="ListParagraph"/>
        <w:numPr>
          <w:ilvl w:val="0"/>
          <w:numId w:val="6"/>
        </w:numPr>
        <w:spacing w:before="200" w:after="160" w:line="259" w:lineRule="auto"/>
        <w:contextualSpacing/>
        <w:jc w:val="both"/>
        <w:rPr>
          <w:rFonts w:ascii="Arial" w:hAnsi="Arial" w:cs="Arial"/>
        </w:rPr>
      </w:pPr>
      <w:r>
        <w:rPr>
          <w:rFonts w:ascii="Arial" w:hAnsi="Arial" w:cs="Arial"/>
        </w:rPr>
        <w:t>£795,600 invested over a 6 month period</w:t>
      </w:r>
    </w:p>
    <w:p w:rsidR="00346FEF" w:rsidRDefault="00345CE7" w:rsidP="00346FEF">
      <w:pPr>
        <w:pStyle w:val="ListParagraph"/>
        <w:numPr>
          <w:ilvl w:val="0"/>
          <w:numId w:val="6"/>
        </w:numPr>
        <w:spacing w:before="200" w:after="160" w:line="259" w:lineRule="auto"/>
        <w:contextualSpacing/>
        <w:jc w:val="both"/>
        <w:rPr>
          <w:rFonts w:ascii="Arial" w:hAnsi="Arial" w:cs="Arial"/>
        </w:rPr>
      </w:pPr>
      <w:r>
        <w:rPr>
          <w:rFonts w:ascii="Arial" w:hAnsi="Arial" w:cs="Arial"/>
        </w:rPr>
        <w:t xml:space="preserve">60 winter posts, with 18 </w:t>
      </w:r>
      <w:r>
        <w:rPr>
          <w:rFonts w:ascii="Arial" w:hAnsi="Arial" w:cs="Arial"/>
        </w:rPr>
        <w:t>(30%) filled (as at 11</w:t>
      </w:r>
      <w:r w:rsidRPr="00DF2365">
        <w:rPr>
          <w:rFonts w:ascii="Arial" w:hAnsi="Arial" w:cs="Arial"/>
          <w:vertAlign w:val="superscript"/>
        </w:rPr>
        <w:t>th</w:t>
      </w:r>
      <w:r>
        <w:rPr>
          <w:rFonts w:ascii="Arial" w:hAnsi="Arial" w:cs="Arial"/>
        </w:rPr>
        <w:t xml:space="preserve"> February, 2021)</w:t>
      </w:r>
    </w:p>
    <w:p w:rsidR="00346FEF" w:rsidRDefault="00345CE7" w:rsidP="00346FEF">
      <w:pPr>
        <w:pStyle w:val="ListParagraph"/>
        <w:numPr>
          <w:ilvl w:val="0"/>
          <w:numId w:val="6"/>
        </w:numPr>
        <w:spacing w:before="200" w:after="160" w:line="259" w:lineRule="auto"/>
        <w:contextualSpacing/>
        <w:jc w:val="both"/>
        <w:rPr>
          <w:rFonts w:ascii="Arial" w:hAnsi="Arial" w:cs="Arial"/>
        </w:rPr>
      </w:pPr>
      <w:r>
        <w:rPr>
          <w:rFonts w:ascii="Arial" w:hAnsi="Arial" w:cs="Arial"/>
        </w:rPr>
        <w:t>Recruitment activity has included social media advertising, job sites such as Indeed and Greater Jobs, press releases, engagement with universities. This work is continuing.</w:t>
      </w:r>
    </w:p>
    <w:p w:rsidR="00346FEF" w:rsidRDefault="00345CE7" w:rsidP="00346FEF">
      <w:pPr>
        <w:pStyle w:val="ListParagraph"/>
        <w:numPr>
          <w:ilvl w:val="0"/>
          <w:numId w:val="6"/>
        </w:numPr>
        <w:spacing w:before="200" w:after="160" w:line="259" w:lineRule="auto"/>
        <w:contextualSpacing/>
        <w:jc w:val="both"/>
        <w:rPr>
          <w:rFonts w:ascii="Arial" w:hAnsi="Arial" w:cs="Arial"/>
        </w:rPr>
      </w:pPr>
      <w:r>
        <w:rPr>
          <w:rFonts w:ascii="Arial" w:hAnsi="Arial" w:cs="Arial"/>
        </w:rPr>
        <w:t>It has been difficult to recruit to socia</w:t>
      </w:r>
      <w:r>
        <w:rPr>
          <w:rFonts w:ascii="Arial" w:hAnsi="Arial" w:cs="Arial"/>
        </w:rPr>
        <w:t>l worker and occupational therapy posts across the county</w:t>
      </w:r>
    </w:p>
    <w:p w:rsidR="003D1CF7" w:rsidRDefault="00345CE7" w:rsidP="00447C93">
      <w:pPr>
        <w:pStyle w:val="ListParagraph"/>
        <w:numPr>
          <w:ilvl w:val="0"/>
          <w:numId w:val="6"/>
        </w:numPr>
        <w:spacing w:before="200" w:after="160" w:line="259" w:lineRule="auto"/>
        <w:contextualSpacing/>
        <w:jc w:val="both"/>
        <w:rPr>
          <w:rFonts w:ascii="Arial" w:hAnsi="Arial" w:cs="Arial"/>
        </w:rPr>
      </w:pPr>
      <w:r>
        <w:rPr>
          <w:rFonts w:ascii="Arial" w:hAnsi="Arial" w:cs="Arial"/>
        </w:rPr>
        <w:t>Reasons for recruitment difficulties include: fixed term contracts, need for job security, uncertain times leading to individuals remaining in current jobs, professional qualifications required.</w:t>
      </w:r>
    </w:p>
    <w:p w:rsidR="003D1CF7" w:rsidRPr="003D1CF7" w:rsidRDefault="00345CE7" w:rsidP="003D1CF7">
      <w:pPr>
        <w:spacing w:before="200"/>
        <w:ind w:left="360"/>
        <w:contextualSpacing/>
        <w:jc w:val="both"/>
        <w:rPr>
          <w:rFonts w:ascii="Arial" w:hAnsi="Arial" w:cs="Arial"/>
        </w:rPr>
      </w:pPr>
    </w:p>
    <w:p w:rsidR="00447C93" w:rsidRDefault="00345CE7" w:rsidP="003D1CF7">
      <w:pPr>
        <w:spacing w:before="200"/>
        <w:contextualSpacing/>
        <w:jc w:val="both"/>
        <w:rPr>
          <w:rFonts w:ascii="Arial" w:hAnsi="Arial" w:cs="Arial"/>
          <w:b/>
        </w:rPr>
      </w:pPr>
      <w:r w:rsidRPr="003D1CF7">
        <w:rPr>
          <w:rFonts w:ascii="Arial" w:hAnsi="Arial" w:cs="Arial"/>
          <w:b/>
        </w:rPr>
        <w:t>Lancashire Temporary Staffing Agency (LTSA) 'Join our care team in Lancashire' recruitment</w:t>
      </w:r>
    </w:p>
    <w:p w:rsidR="003D1CF7" w:rsidRPr="003D1CF7" w:rsidRDefault="00345CE7" w:rsidP="003D1CF7">
      <w:pPr>
        <w:spacing w:before="200"/>
        <w:contextualSpacing/>
        <w:jc w:val="both"/>
        <w:rPr>
          <w:rFonts w:ascii="Arial" w:hAnsi="Arial" w:cs="Arial"/>
        </w:rPr>
      </w:pPr>
    </w:p>
    <w:p w:rsidR="00447C93" w:rsidRPr="002F7420" w:rsidRDefault="00345CE7" w:rsidP="00346FEF">
      <w:pPr>
        <w:jc w:val="both"/>
        <w:rPr>
          <w:rFonts w:ascii="Arial" w:hAnsi="Arial" w:cs="Arial"/>
        </w:rPr>
      </w:pPr>
      <w:r w:rsidRPr="002F7420">
        <w:rPr>
          <w:rFonts w:ascii="Arial" w:hAnsi="Arial" w:cs="Arial"/>
        </w:rPr>
        <w:t>In April 2020, faced with the pandemic and its implications on frontline care staff, the Human Resources Service set up an internal staffing agency – Lancashire Tem</w:t>
      </w:r>
      <w:r w:rsidRPr="002F7420">
        <w:rPr>
          <w:rFonts w:ascii="Arial" w:hAnsi="Arial" w:cs="Arial"/>
        </w:rPr>
        <w:t xml:space="preserve">porary Staffing Agency (LTSA). This has successfully built capacity for care workers, easing the burden on care providers’ management teams to ensure they can focus on increasingly demanding frontline activities. </w:t>
      </w:r>
    </w:p>
    <w:p w:rsidR="00447C93" w:rsidRPr="002F7420" w:rsidRDefault="00345CE7" w:rsidP="00346FEF">
      <w:pPr>
        <w:jc w:val="both"/>
        <w:rPr>
          <w:rFonts w:ascii="Arial" w:hAnsi="Arial" w:cs="Arial"/>
        </w:rPr>
      </w:pPr>
      <w:r w:rsidRPr="002F7420">
        <w:rPr>
          <w:rFonts w:ascii="Arial" w:hAnsi="Arial" w:cs="Arial"/>
        </w:rPr>
        <w:t>The initial recruitment campaign was focus</w:t>
      </w:r>
      <w:r w:rsidRPr="002F7420">
        <w:rPr>
          <w:rFonts w:ascii="Arial" w:hAnsi="Arial" w:cs="Arial"/>
        </w:rPr>
        <w:t xml:space="preserve">sed on meeting demand for residential care roles. This campaign received 1454 expressions of interest, 738 of those received within the first two weeks. </w:t>
      </w:r>
    </w:p>
    <w:p w:rsidR="00447C93" w:rsidRPr="002F7420" w:rsidRDefault="00345CE7" w:rsidP="00346FEF">
      <w:pPr>
        <w:jc w:val="both"/>
        <w:rPr>
          <w:rFonts w:ascii="Arial" w:hAnsi="Arial" w:cs="Arial"/>
        </w:rPr>
      </w:pPr>
      <w:r w:rsidRPr="002F7420">
        <w:rPr>
          <w:rFonts w:ascii="Arial" w:hAnsi="Arial" w:cs="Arial"/>
        </w:rPr>
        <w:t>The LTSA currently has 160 carers on their books and has 64 active assignments in place in 32 resident</w:t>
      </w:r>
      <w:r w:rsidRPr="002F7420">
        <w:rPr>
          <w:rFonts w:ascii="Arial" w:hAnsi="Arial" w:cs="Arial"/>
        </w:rPr>
        <w:t xml:space="preserve">ial care homes for older people (16 LCC and 16 private providers). </w:t>
      </w:r>
    </w:p>
    <w:p w:rsidR="00447C93" w:rsidRPr="002F7420" w:rsidRDefault="00345CE7" w:rsidP="00346FEF">
      <w:pPr>
        <w:jc w:val="both"/>
        <w:rPr>
          <w:rFonts w:ascii="Arial" w:hAnsi="Arial" w:cs="Arial"/>
        </w:rPr>
      </w:pPr>
      <w:r w:rsidRPr="002F7420">
        <w:rPr>
          <w:rFonts w:ascii="Arial" w:hAnsi="Arial" w:cs="Arial"/>
        </w:rPr>
        <w:lastRenderedPageBreak/>
        <w:t>Built at speed, the LTSA and the recruitment campaign was launched with the help of corporate communications colleagues and, in order to support the LTSA, staff from other services that ha</w:t>
      </w:r>
      <w:r w:rsidRPr="002F7420">
        <w:rPr>
          <w:rFonts w:ascii="Arial" w:hAnsi="Arial" w:cs="Arial"/>
        </w:rPr>
        <w:t xml:space="preserve">d been stood down as a result of the pandemic were deployed. </w:t>
      </w:r>
    </w:p>
    <w:p w:rsidR="00447C93" w:rsidRPr="002F7420" w:rsidRDefault="00345CE7" w:rsidP="00346FEF">
      <w:pPr>
        <w:jc w:val="both"/>
        <w:rPr>
          <w:rFonts w:ascii="Arial" w:hAnsi="Arial" w:cs="Arial"/>
        </w:rPr>
      </w:pPr>
      <w:r w:rsidRPr="002F7420">
        <w:rPr>
          <w:rFonts w:ascii="Arial" w:hAnsi="Arial" w:cs="Arial"/>
        </w:rPr>
        <w:t>Initially, the LTSA conducted telephone interviews with candidates. However, after receiving feedback that this process was too time-consuming and not getting carers on the ground quickly enough</w:t>
      </w:r>
      <w:r w:rsidRPr="002F7420">
        <w:rPr>
          <w:rFonts w:ascii="Arial" w:hAnsi="Arial" w:cs="Arial"/>
        </w:rPr>
        <w:t>, interviews were stopped and instead the LTSA now deploy candidates into care homes on a paid work-shadowing basis, whilst pre-employment/safeguarding checks were completed. Candidates complete paid online training throughout this shadowing period. Althou</w:t>
      </w:r>
      <w:r w:rsidRPr="002F7420">
        <w:rPr>
          <w:rFonts w:ascii="Arial" w:hAnsi="Arial" w:cs="Arial"/>
        </w:rPr>
        <w:t xml:space="preserve">gh not all candidates have completed full DBS checks in place before entering a home, they are accompanied by an experienced carer throughout their shadowing placement, therefore eliminating safeguarding risk. </w:t>
      </w:r>
    </w:p>
    <w:p w:rsidR="00447C93" w:rsidRPr="002F7420" w:rsidRDefault="00345CE7" w:rsidP="00346FEF">
      <w:pPr>
        <w:jc w:val="both"/>
        <w:rPr>
          <w:rFonts w:ascii="Arial" w:hAnsi="Arial" w:cs="Arial"/>
        </w:rPr>
      </w:pPr>
      <w:r w:rsidRPr="002F7420">
        <w:rPr>
          <w:rFonts w:ascii="Arial" w:hAnsi="Arial" w:cs="Arial"/>
        </w:rPr>
        <w:t>Initially, LCC-run care homes assisted the LT</w:t>
      </w:r>
      <w:r w:rsidRPr="002F7420">
        <w:rPr>
          <w:rFonts w:ascii="Arial" w:hAnsi="Arial" w:cs="Arial"/>
        </w:rPr>
        <w:t>SA with the provision of work-shadowing opportunities for new recruits, and as the programme went from strength to strength, LTSA gained the support of private care providers in this process too.</w:t>
      </w:r>
    </w:p>
    <w:p w:rsidR="00447C93" w:rsidRPr="002F7420" w:rsidRDefault="00345CE7" w:rsidP="00346FEF">
      <w:pPr>
        <w:jc w:val="both"/>
        <w:rPr>
          <w:rFonts w:ascii="Arial" w:hAnsi="Arial" w:cs="Arial"/>
        </w:rPr>
      </w:pPr>
      <w:r w:rsidRPr="002F7420">
        <w:rPr>
          <w:rFonts w:ascii="Arial" w:hAnsi="Arial" w:cs="Arial"/>
        </w:rPr>
        <w:t>Once candidates are trained and cleared, they are put into t</w:t>
      </w:r>
      <w:r w:rsidRPr="002F7420">
        <w:rPr>
          <w:rFonts w:ascii="Arial" w:hAnsi="Arial" w:cs="Arial"/>
        </w:rPr>
        <w:t xml:space="preserve">he LTSA pool and deployed to care homes as needed. In practice, many candidates remain working in the homes where they underwent work-shadowing, but are sometimes deployed elsewhere following demand, whilst adhering to infection control requirements. </w:t>
      </w:r>
    </w:p>
    <w:p w:rsidR="00447C93" w:rsidRPr="002F7420" w:rsidRDefault="00345CE7" w:rsidP="00346FEF">
      <w:pPr>
        <w:jc w:val="both"/>
        <w:rPr>
          <w:rFonts w:ascii="Arial" w:hAnsi="Arial" w:cs="Arial"/>
        </w:rPr>
      </w:pPr>
      <w:r w:rsidRPr="002F7420">
        <w:rPr>
          <w:rFonts w:ascii="Arial" w:hAnsi="Arial" w:cs="Arial"/>
        </w:rPr>
        <w:t xml:space="preserve">The </w:t>
      </w:r>
      <w:r w:rsidRPr="002F7420">
        <w:rPr>
          <w:rFonts w:ascii="Arial" w:hAnsi="Arial" w:cs="Arial"/>
        </w:rPr>
        <w:t xml:space="preserve">care capacity tracker, where a team of LCC staff call providers on a daily basis to assess capacity, is used to alert the LTSA when a provider may need support. </w:t>
      </w:r>
    </w:p>
    <w:p w:rsidR="00447C93" w:rsidRPr="002F7420" w:rsidRDefault="00345CE7" w:rsidP="00346FEF">
      <w:pPr>
        <w:jc w:val="both"/>
        <w:rPr>
          <w:rFonts w:ascii="Arial" w:hAnsi="Arial" w:cs="Arial"/>
        </w:rPr>
      </w:pPr>
      <w:r w:rsidRPr="002F7420">
        <w:rPr>
          <w:rFonts w:ascii="Arial" w:hAnsi="Arial" w:cs="Arial"/>
        </w:rPr>
        <w:t>Following the success of this initial recruitment campaign, the LTSA has used the same model t</w:t>
      </w:r>
      <w:r w:rsidRPr="002F7420">
        <w:rPr>
          <w:rFonts w:ascii="Arial" w:hAnsi="Arial" w:cs="Arial"/>
        </w:rPr>
        <w:t>o recruit for cleaners and caterers within care homes, drivers and passenger assistants, and staff for the community testing programme. Each recruitment campaign is tailored to the skillset required.</w:t>
      </w:r>
    </w:p>
    <w:p w:rsidR="009C308D" w:rsidRDefault="00345CE7">
      <w:pPr>
        <w:rPr>
          <w:rFonts w:ascii="Arial" w:hAnsi="Arial" w:cs="Arial"/>
          <w:sz w:val="24"/>
          <w:szCs w:val="24"/>
        </w:rPr>
      </w:pPr>
    </w:p>
    <w:p w:rsidR="003D1CF7" w:rsidRDefault="00345CE7">
      <w:pPr>
        <w:rPr>
          <w:rFonts w:ascii="Arial" w:hAnsi="Arial" w:cs="Arial"/>
          <w:sz w:val="24"/>
          <w:szCs w:val="24"/>
        </w:rPr>
      </w:pPr>
    </w:p>
    <w:p w:rsidR="003D1CF7" w:rsidRDefault="00345CE7">
      <w:pPr>
        <w:rPr>
          <w:rFonts w:ascii="Arial" w:hAnsi="Arial" w:cs="Arial"/>
          <w:sz w:val="24"/>
          <w:szCs w:val="24"/>
        </w:rPr>
      </w:pPr>
    </w:p>
    <w:p w:rsidR="003D1CF7" w:rsidRDefault="00345CE7">
      <w:pPr>
        <w:rPr>
          <w:rFonts w:ascii="Arial" w:hAnsi="Arial" w:cs="Arial"/>
          <w:sz w:val="24"/>
          <w:szCs w:val="24"/>
        </w:rPr>
      </w:pPr>
    </w:p>
    <w:p w:rsidR="003D1CF7" w:rsidRDefault="00345CE7">
      <w:pPr>
        <w:rPr>
          <w:rFonts w:ascii="Arial" w:hAnsi="Arial" w:cs="Arial"/>
          <w:sz w:val="24"/>
          <w:szCs w:val="24"/>
        </w:rPr>
      </w:pPr>
    </w:p>
    <w:p w:rsidR="003D1CF7" w:rsidRDefault="00345CE7">
      <w:pPr>
        <w:rPr>
          <w:rFonts w:ascii="Arial" w:hAnsi="Arial" w:cs="Arial"/>
          <w:sz w:val="24"/>
          <w:szCs w:val="24"/>
        </w:rPr>
      </w:pPr>
    </w:p>
    <w:p w:rsidR="001A047A" w:rsidRDefault="00345CE7">
      <w:pPr>
        <w:rPr>
          <w:rFonts w:ascii="Arial" w:hAnsi="Arial" w:cs="Arial"/>
          <w:sz w:val="24"/>
          <w:szCs w:val="24"/>
        </w:rPr>
      </w:pPr>
    </w:p>
    <w:p w:rsidR="00252814" w:rsidRPr="008609E0" w:rsidRDefault="00345CE7">
      <w:pPr>
        <w:rPr>
          <w:rFonts w:ascii="Arial" w:hAnsi="Arial" w:cs="Arial"/>
          <w:b/>
          <w:sz w:val="24"/>
          <w:szCs w:val="24"/>
        </w:rPr>
      </w:pPr>
      <w:r w:rsidRPr="008609E0">
        <w:rPr>
          <w:rFonts w:ascii="Arial" w:hAnsi="Arial" w:cs="Arial"/>
          <w:b/>
          <w:sz w:val="24"/>
          <w:szCs w:val="24"/>
        </w:rPr>
        <w:lastRenderedPageBreak/>
        <w:t>Children's Social Care</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559"/>
        <w:gridCol w:w="1546"/>
        <w:gridCol w:w="864"/>
        <w:gridCol w:w="1843"/>
        <w:gridCol w:w="1417"/>
        <w:gridCol w:w="1418"/>
        <w:gridCol w:w="1701"/>
        <w:gridCol w:w="1276"/>
      </w:tblGrid>
      <w:tr w:rsidR="00294C10" w:rsidTr="009C765D">
        <w:trPr>
          <w:trHeight w:val="542"/>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rsidR="00252814" w:rsidRPr="00051FB3" w:rsidRDefault="00345CE7" w:rsidP="009C765D">
            <w:pPr>
              <w:pStyle w:val="NoSpacing"/>
              <w:rPr>
                <w:rFonts w:ascii="Arial" w:hAnsi="Arial" w:cs="Arial"/>
                <w:b/>
              </w:rPr>
            </w:pPr>
            <w:r w:rsidRPr="00051FB3">
              <w:rPr>
                <w:rFonts w:ascii="Arial" w:hAnsi="Arial" w:cs="Arial"/>
                <w:b/>
              </w:rPr>
              <w:t>Performance Indicator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52814" w:rsidRPr="00051FB3" w:rsidRDefault="00345CE7" w:rsidP="009C765D">
            <w:pPr>
              <w:pStyle w:val="NoSpacing"/>
              <w:rPr>
                <w:rFonts w:ascii="Arial" w:hAnsi="Arial" w:cs="Arial"/>
                <w:b/>
              </w:rPr>
            </w:pPr>
            <w:r w:rsidRPr="00051FB3">
              <w:rPr>
                <w:rFonts w:ascii="Arial" w:hAnsi="Arial" w:cs="Arial"/>
                <w:b/>
              </w:rPr>
              <w:t>Frequency</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252814" w:rsidRPr="00051FB3" w:rsidRDefault="00345CE7" w:rsidP="009C765D">
            <w:pPr>
              <w:pStyle w:val="NoSpacing"/>
              <w:rPr>
                <w:rFonts w:ascii="Arial" w:hAnsi="Arial" w:cs="Arial"/>
                <w:b/>
              </w:rPr>
            </w:pPr>
            <w:r w:rsidRPr="00051FB3">
              <w:rPr>
                <w:rFonts w:ascii="Arial" w:hAnsi="Arial" w:cs="Arial"/>
                <w:b/>
              </w:rPr>
              <w:t xml:space="preserve">Directorate </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52814" w:rsidRPr="00051FB3" w:rsidRDefault="00345CE7" w:rsidP="009C765D">
            <w:pPr>
              <w:pStyle w:val="NoSpacing"/>
              <w:rPr>
                <w:rFonts w:ascii="Arial" w:hAnsi="Arial" w:cs="Arial"/>
                <w:b/>
              </w:rPr>
            </w:pPr>
            <w:r w:rsidRPr="00051FB3">
              <w:rPr>
                <w:rFonts w:ascii="Arial" w:hAnsi="Arial" w:cs="Arial"/>
                <w:b/>
              </w:rPr>
              <w:t>Good is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52814" w:rsidRPr="00051FB3" w:rsidRDefault="00345CE7" w:rsidP="009C765D">
            <w:pPr>
              <w:pStyle w:val="NoSpacing"/>
              <w:rPr>
                <w:rFonts w:ascii="Arial" w:hAnsi="Arial" w:cs="Arial"/>
                <w:b/>
              </w:rPr>
            </w:pPr>
            <w:r w:rsidRPr="00051FB3">
              <w:rPr>
                <w:rFonts w:ascii="Arial" w:hAnsi="Arial" w:cs="Arial"/>
                <w:b/>
              </w:rPr>
              <w:t>2019/20 Performance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2814" w:rsidRPr="00051FB3" w:rsidRDefault="00345CE7" w:rsidP="009C765D">
            <w:pPr>
              <w:pStyle w:val="NoSpacing"/>
              <w:rPr>
                <w:rFonts w:ascii="Arial" w:hAnsi="Arial" w:cs="Arial"/>
                <w:b/>
              </w:rPr>
            </w:pPr>
            <w:r w:rsidRPr="00051FB3">
              <w:rPr>
                <w:rFonts w:ascii="Arial" w:hAnsi="Arial" w:cs="Arial"/>
                <w:b/>
              </w:rPr>
              <w:t xml:space="preserve">Q1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2814" w:rsidRPr="00051FB3" w:rsidRDefault="00345CE7" w:rsidP="009C765D">
            <w:pPr>
              <w:pStyle w:val="NoSpacing"/>
              <w:rPr>
                <w:rFonts w:ascii="Arial" w:hAnsi="Arial" w:cs="Arial"/>
                <w:b/>
              </w:rPr>
            </w:pPr>
            <w:r w:rsidRPr="00051FB3">
              <w:rPr>
                <w:rFonts w:ascii="Arial" w:hAnsi="Arial" w:cs="Arial"/>
                <w:b/>
              </w:rPr>
              <w:t>Q2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2814" w:rsidRPr="00051FB3" w:rsidRDefault="00345CE7" w:rsidP="009C765D">
            <w:pPr>
              <w:pStyle w:val="NoSpacing"/>
              <w:rPr>
                <w:rFonts w:ascii="Arial" w:hAnsi="Arial" w:cs="Arial"/>
                <w:b/>
              </w:rPr>
            </w:pPr>
            <w:r w:rsidRPr="00051FB3">
              <w:rPr>
                <w:rFonts w:ascii="Arial" w:hAnsi="Arial" w:cs="Arial"/>
                <w:b/>
              </w:rPr>
              <w:t>Latest Performance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814" w:rsidRPr="00051FB3" w:rsidRDefault="00345CE7" w:rsidP="009C765D">
            <w:pPr>
              <w:pStyle w:val="NoSpacing"/>
              <w:rPr>
                <w:rFonts w:ascii="Arial" w:hAnsi="Arial" w:cs="Arial"/>
                <w:b/>
              </w:rPr>
            </w:pPr>
            <w:r w:rsidRPr="00051FB3">
              <w:rPr>
                <w:rFonts w:ascii="Arial" w:hAnsi="Arial" w:cs="Arial"/>
                <w:b/>
              </w:rPr>
              <w:t>Getting to Good Target</w:t>
            </w:r>
          </w:p>
        </w:tc>
      </w:tr>
      <w:tr w:rsidR="00294C10" w:rsidTr="00CD6A98">
        <w:trPr>
          <w:trHeight w:val="962"/>
          <w:jc w:val="center"/>
        </w:trPr>
        <w:tc>
          <w:tcPr>
            <w:tcW w:w="2405" w:type="dxa"/>
            <w:tcBorders>
              <w:top w:val="single" w:sz="4" w:space="0" w:color="auto"/>
              <w:left w:val="single" w:sz="4" w:space="0" w:color="auto"/>
              <w:bottom w:val="single" w:sz="4" w:space="0" w:color="auto"/>
              <w:right w:val="single" w:sz="4" w:space="0" w:color="auto"/>
            </w:tcBorders>
          </w:tcPr>
          <w:p w:rsidR="00252814" w:rsidRPr="00051FB3" w:rsidRDefault="00345CE7" w:rsidP="009C765D">
            <w:pPr>
              <w:pStyle w:val="NoSpacing"/>
              <w:rPr>
                <w:rFonts w:ascii="Arial" w:hAnsi="Arial" w:cs="Arial"/>
              </w:rPr>
            </w:pPr>
            <w:r w:rsidRPr="00051FB3">
              <w:rPr>
                <w:rFonts w:ascii="Arial" w:hAnsi="Arial" w:cs="Arial"/>
              </w:rPr>
              <w:t>Percentage of assessments completed during the year which took over 45 days</w:t>
            </w:r>
          </w:p>
        </w:tc>
        <w:tc>
          <w:tcPr>
            <w:tcW w:w="1559" w:type="dxa"/>
            <w:tcBorders>
              <w:top w:val="single" w:sz="4" w:space="0" w:color="auto"/>
              <w:left w:val="single" w:sz="4" w:space="0" w:color="auto"/>
              <w:bottom w:val="single" w:sz="4" w:space="0" w:color="auto"/>
              <w:right w:val="single" w:sz="4" w:space="0" w:color="auto"/>
            </w:tcBorders>
          </w:tcPr>
          <w:p w:rsidR="00252814" w:rsidRPr="00051FB3" w:rsidRDefault="00345CE7" w:rsidP="009C765D">
            <w:pPr>
              <w:pStyle w:val="NoSpacing"/>
              <w:rPr>
                <w:rFonts w:ascii="Arial" w:hAnsi="Arial" w:cs="Arial"/>
              </w:rPr>
            </w:pPr>
            <w:r w:rsidRPr="00051FB3">
              <w:rPr>
                <w:rFonts w:ascii="Arial" w:hAnsi="Arial" w:cs="Arial"/>
              </w:rPr>
              <w:t>Monthly</w:t>
            </w:r>
          </w:p>
        </w:tc>
        <w:tc>
          <w:tcPr>
            <w:tcW w:w="1546" w:type="dxa"/>
            <w:tcBorders>
              <w:top w:val="single" w:sz="4" w:space="0" w:color="auto"/>
              <w:left w:val="single" w:sz="4" w:space="0" w:color="auto"/>
              <w:bottom w:val="single" w:sz="4" w:space="0" w:color="auto"/>
              <w:right w:val="single" w:sz="4" w:space="0" w:color="auto"/>
            </w:tcBorders>
          </w:tcPr>
          <w:p w:rsidR="00252814" w:rsidRPr="00051FB3" w:rsidRDefault="00345CE7" w:rsidP="009C765D">
            <w:pPr>
              <w:pStyle w:val="NoSpacing"/>
              <w:rPr>
                <w:rFonts w:ascii="Arial" w:hAnsi="Arial" w:cs="Arial"/>
              </w:rPr>
            </w:pPr>
            <w:r w:rsidRPr="00051FB3">
              <w:rPr>
                <w:rFonts w:ascii="Arial" w:hAnsi="Arial" w:cs="Arial"/>
              </w:rPr>
              <w:t>Education and Children's Services</w:t>
            </w:r>
          </w:p>
        </w:tc>
        <w:tc>
          <w:tcPr>
            <w:tcW w:w="864" w:type="dxa"/>
            <w:tcBorders>
              <w:top w:val="single" w:sz="4" w:space="0" w:color="auto"/>
              <w:left w:val="single" w:sz="4" w:space="0" w:color="auto"/>
              <w:bottom w:val="single" w:sz="4" w:space="0" w:color="auto"/>
              <w:right w:val="single" w:sz="4" w:space="0" w:color="auto"/>
            </w:tcBorders>
          </w:tcPr>
          <w:p w:rsidR="00252814" w:rsidRPr="00051FB3" w:rsidRDefault="00345CE7" w:rsidP="009C765D">
            <w:pPr>
              <w:pStyle w:val="NoSpacing"/>
              <w:rPr>
                <w:rFonts w:ascii="Arial" w:hAnsi="Arial" w:cs="Arial"/>
              </w:rPr>
            </w:pPr>
            <w:r w:rsidRPr="00051FB3">
              <w:rPr>
                <w:rFonts w:ascii="Arial" w:hAnsi="Arial" w:cs="Arial"/>
              </w:rPr>
              <w:t>High</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52814" w:rsidRPr="00051FB3" w:rsidRDefault="00345CE7" w:rsidP="009C765D">
            <w:pPr>
              <w:pStyle w:val="NoSpacing"/>
              <w:jc w:val="center"/>
              <w:rPr>
                <w:rFonts w:ascii="Arial" w:hAnsi="Arial" w:cs="Arial"/>
                <w:color w:val="000000" w:themeColor="text1"/>
              </w:rPr>
            </w:pPr>
            <w:r w:rsidRPr="00051FB3">
              <w:rPr>
                <w:rFonts w:ascii="Arial" w:hAnsi="Arial" w:cs="Arial"/>
                <w:color w:val="000000" w:themeColor="text1"/>
              </w:rPr>
              <w:t>88.4%</w:t>
            </w:r>
          </w:p>
          <w:p w:rsidR="00252814" w:rsidRPr="00051FB3" w:rsidRDefault="00345CE7" w:rsidP="009C765D">
            <w:pPr>
              <w:pStyle w:val="NoSpacing"/>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52814" w:rsidRPr="00051FB3" w:rsidRDefault="00345CE7" w:rsidP="009C765D">
            <w:pPr>
              <w:pStyle w:val="NoSpacing"/>
              <w:jc w:val="center"/>
              <w:rPr>
                <w:rFonts w:ascii="Arial" w:hAnsi="Arial" w:cs="Arial"/>
                <w:color w:val="000000" w:themeColor="text1"/>
              </w:rPr>
            </w:pPr>
            <w:r w:rsidRPr="00051FB3">
              <w:rPr>
                <w:rFonts w:ascii="Arial" w:hAnsi="Arial" w:cs="Arial"/>
                <w:color w:val="000000" w:themeColor="text1"/>
              </w:rPr>
              <w:t xml:space="preserve">94.8% </w:t>
            </w:r>
          </w:p>
          <w:p w:rsidR="00252814" w:rsidRPr="00051FB3" w:rsidRDefault="00345CE7" w:rsidP="009C765D">
            <w:pPr>
              <w:pStyle w:val="NoSpacing"/>
              <w:jc w:val="center"/>
              <w:rPr>
                <w:rFonts w:ascii="Arial" w:hAnsi="Arial" w:cs="Arial"/>
                <w:color w:val="000000" w:themeColor="text1"/>
              </w:rPr>
            </w:pPr>
            <w:r w:rsidRPr="00051FB3">
              <w:rPr>
                <w:rFonts w:ascii="Arial" w:hAnsi="Arial" w:cs="Arial"/>
                <w:color w:val="000000" w:themeColor="text1"/>
              </w:rPr>
              <w:t>(June 2020)</w:t>
            </w:r>
          </w:p>
          <w:p w:rsidR="00252814" w:rsidRPr="00051FB3" w:rsidRDefault="00345CE7" w:rsidP="009C765D">
            <w:pPr>
              <w:pStyle w:val="NoSpacing"/>
              <w:jc w:val="center"/>
              <w:rPr>
                <w:rFonts w:ascii="Arial" w:hAnsi="Arial" w:cs="Arial"/>
                <w:color w:val="000000" w:themeColor="text1"/>
              </w:rPr>
            </w:pP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52814" w:rsidRPr="00051FB3" w:rsidRDefault="00345CE7" w:rsidP="009C765D">
            <w:pPr>
              <w:pStyle w:val="NoSpacing"/>
              <w:jc w:val="center"/>
              <w:rPr>
                <w:rFonts w:ascii="Arial" w:hAnsi="Arial" w:cs="Arial"/>
              </w:rPr>
            </w:pPr>
            <w:r w:rsidRPr="00051FB3">
              <w:rPr>
                <w:rFonts w:ascii="Arial" w:hAnsi="Arial" w:cs="Arial"/>
              </w:rPr>
              <w:t xml:space="preserve">92.6% </w:t>
            </w:r>
          </w:p>
          <w:p w:rsidR="00252814" w:rsidRPr="00051FB3" w:rsidRDefault="00345CE7" w:rsidP="009C765D">
            <w:pPr>
              <w:pStyle w:val="NoSpacing"/>
              <w:jc w:val="center"/>
              <w:rPr>
                <w:rFonts w:ascii="Arial" w:hAnsi="Arial" w:cs="Arial"/>
                <w:color w:val="FFFFFF" w:themeColor="background1"/>
              </w:rPr>
            </w:pPr>
            <w:r w:rsidRPr="00051FB3">
              <w:rPr>
                <w:rFonts w:ascii="Arial" w:hAnsi="Arial" w:cs="Arial"/>
              </w:rPr>
              <w:t>(Sept 2020)</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52814" w:rsidRPr="00051FB3" w:rsidRDefault="00345CE7" w:rsidP="009C765D">
            <w:pPr>
              <w:pStyle w:val="NoSpacing"/>
              <w:jc w:val="center"/>
              <w:rPr>
                <w:rFonts w:ascii="Arial" w:hAnsi="Arial" w:cs="Arial"/>
              </w:rPr>
            </w:pPr>
            <w:r w:rsidRPr="00051FB3">
              <w:rPr>
                <w:rFonts w:ascii="Arial" w:hAnsi="Arial" w:cs="Arial"/>
              </w:rPr>
              <w:t xml:space="preserve">92.5% </w:t>
            </w:r>
          </w:p>
          <w:p w:rsidR="00252814" w:rsidRPr="00051FB3" w:rsidRDefault="00345CE7" w:rsidP="009C765D">
            <w:pPr>
              <w:pStyle w:val="NoSpacing"/>
              <w:jc w:val="center"/>
              <w:rPr>
                <w:rFonts w:ascii="Arial" w:hAnsi="Arial" w:cs="Arial"/>
              </w:rPr>
            </w:pPr>
            <w:r w:rsidRPr="00051FB3">
              <w:rPr>
                <w:rFonts w:ascii="Arial" w:hAnsi="Arial" w:cs="Arial"/>
              </w:rPr>
              <w:t>(Dec 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814" w:rsidRPr="00051FB3" w:rsidRDefault="00345CE7" w:rsidP="009C765D">
            <w:pPr>
              <w:pStyle w:val="NoSpacing"/>
              <w:jc w:val="center"/>
              <w:rPr>
                <w:rFonts w:ascii="Arial" w:hAnsi="Arial" w:cs="Arial"/>
              </w:rPr>
            </w:pPr>
            <w:r w:rsidRPr="00051FB3">
              <w:rPr>
                <w:rFonts w:ascii="Arial" w:hAnsi="Arial" w:cs="Arial"/>
              </w:rPr>
              <w:t>90%</w:t>
            </w:r>
          </w:p>
        </w:tc>
      </w:tr>
      <w:tr w:rsidR="00294C10" w:rsidTr="009C765D">
        <w:trPr>
          <w:trHeight w:val="962"/>
          <w:jc w:val="center"/>
        </w:trPr>
        <w:tc>
          <w:tcPr>
            <w:tcW w:w="2405" w:type="dxa"/>
            <w:tcBorders>
              <w:top w:val="single" w:sz="4" w:space="0" w:color="auto"/>
              <w:left w:val="single" w:sz="4" w:space="0" w:color="auto"/>
              <w:bottom w:val="single" w:sz="4" w:space="0" w:color="auto"/>
              <w:right w:val="single" w:sz="4" w:space="0" w:color="auto"/>
            </w:tcBorders>
          </w:tcPr>
          <w:p w:rsidR="00252814" w:rsidRPr="00051FB3" w:rsidRDefault="00345CE7" w:rsidP="009C765D">
            <w:pPr>
              <w:pStyle w:val="NoSpacing"/>
              <w:rPr>
                <w:rFonts w:ascii="Arial" w:hAnsi="Arial" w:cs="Arial"/>
              </w:rPr>
            </w:pPr>
            <w:r w:rsidRPr="00051FB3">
              <w:rPr>
                <w:rFonts w:ascii="Arial" w:hAnsi="Arial" w:cs="Arial"/>
              </w:rPr>
              <w:t xml:space="preserve">Number and rate (per 10k) of children with a child protection plan </w:t>
            </w:r>
          </w:p>
        </w:tc>
        <w:tc>
          <w:tcPr>
            <w:tcW w:w="1559" w:type="dxa"/>
            <w:tcBorders>
              <w:top w:val="single" w:sz="4" w:space="0" w:color="auto"/>
              <w:left w:val="single" w:sz="4" w:space="0" w:color="auto"/>
              <w:bottom w:val="single" w:sz="4" w:space="0" w:color="auto"/>
              <w:right w:val="single" w:sz="4" w:space="0" w:color="auto"/>
            </w:tcBorders>
          </w:tcPr>
          <w:p w:rsidR="00252814" w:rsidRPr="00051FB3" w:rsidRDefault="00345CE7" w:rsidP="009C765D">
            <w:pPr>
              <w:pStyle w:val="NoSpacing"/>
              <w:rPr>
                <w:rFonts w:ascii="Arial" w:hAnsi="Arial" w:cs="Arial"/>
              </w:rPr>
            </w:pPr>
            <w:r w:rsidRPr="00051FB3">
              <w:rPr>
                <w:rFonts w:ascii="Arial" w:hAnsi="Arial" w:cs="Arial"/>
              </w:rPr>
              <w:t>Monthly</w:t>
            </w:r>
          </w:p>
        </w:tc>
        <w:tc>
          <w:tcPr>
            <w:tcW w:w="1546" w:type="dxa"/>
            <w:tcBorders>
              <w:top w:val="single" w:sz="4" w:space="0" w:color="auto"/>
              <w:left w:val="single" w:sz="4" w:space="0" w:color="auto"/>
              <w:bottom w:val="single" w:sz="4" w:space="0" w:color="auto"/>
              <w:right w:val="single" w:sz="4" w:space="0" w:color="auto"/>
            </w:tcBorders>
          </w:tcPr>
          <w:p w:rsidR="00252814" w:rsidRPr="00051FB3" w:rsidRDefault="00345CE7" w:rsidP="009C765D">
            <w:pPr>
              <w:pStyle w:val="NoSpacing"/>
              <w:rPr>
                <w:rFonts w:ascii="Arial" w:hAnsi="Arial" w:cs="Arial"/>
              </w:rPr>
            </w:pPr>
            <w:r w:rsidRPr="00051FB3">
              <w:rPr>
                <w:rFonts w:ascii="Arial" w:hAnsi="Arial" w:cs="Arial"/>
              </w:rPr>
              <w:t>Education and Children's Services</w:t>
            </w:r>
          </w:p>
        </w:tc>
        <w:tc>
          <w:tcPr>
            <w:tcW w:w="864" w:type="dxa"/>
            <w:tcBorders>
              <w:top w:val="single" w:sz="4" w:space="0" w:color="auto"/>
              <w:left w:val="single" w:sz="4" w:space="0" w:color="auto"/>
              <w:bottom w:val="single" w:sz="4" w:space="0" w:color="auto"/>
              <w:right w:val="single" w:sz="4" w:space="0" w:color="auto"/>
            </w:tcBorders>
          </w:tcPr>
          <w:p w:rsidR="00252814" w:rsidRPr="00051FB3" w:rsidRDefault="00345CE7" w:rsidP="009C765D">
            <w:pPr>
              <w:pStyle w:val="NoSpacing"/>
              <w:rPr>
                <w:rFonts w:ascii="Arial" w:hAnsi="Arial" w:cs="Arial"/>
              </w:rPr>
            </w:pPr>
            <w:r w:rsidRPr="00051FB3">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52814" w:rsidRPr="00051FB3" w:rsidRDefault="00345CE7" w:rsidP="009C765D">
            <w:pPr>
              <w:pStyle w:val="NoSpacing"/>
              <w:jc w:val="center"/>
              <w:rPr>
                <w:rFonts w:ascii="Arial" w:hAnsi="Arial" w:cs="Arial"/>
              </w:rPr>
            </w:pPr>
            <w:r w:rsidRPr="00051FB3">
              <w:rPr>
                <w:rFonts w:ascii="Arial" w:hAnsi="Arial" w:cs="Arial"/>
              </w:rPr>
              <w:t>836/33.5</w:t>
            </w:r>
            <w:r w:rsidRPr="00051FB3">
              <w:rPr>
                <w:rFonts w:ascii="Arial" w:hAnsi="Arial" w:cs="Arial"/>
              </w:rPr>
              <w:br/>
              <w:t>(Mar 2020)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2814" w:rsidRPr="00051FB3" w:rsidRDefault="00345CE7" w:rsidP="009C765D">
            <w:pPr>
              <w:pStyle w:val="NoSpacing"/>
              <w:jc w:val="center"/>
              <w:rPr>
                <w:rFonts w:ascii="Arial" w:hAnsi="Arial" w:cs="Arial"/>
                <w:color w:val="000000" w:themeColor="text1"/>
              </w:rPr>
            </w:pPr>
            <w:r w:rsidRPr="00051FB3">
              <w:rPr>
                <w:rFonts w:ascii="Arial" w:hAnsi="Arial" w:cs="Arial"/>
              </w:rPr>
              <w:t>809/32.4</w:t>
            </w:r>
            <w:r w:rsidRPr="00051FB3">
              <w:rPr>
                <w:rFonts w:ascii="Arial" w:hAnsi="Arial" w:cs="Arial"/>
              </w:rPr>
              <w:br/>
              <w:t>(June 2020)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2814" w:rsidRPr="00051FB3" w:rsidRDefault="00345CE7" w:rsidP="009C765D">
            <w:pPr>
              <w:pStyle w:val="NoSpacing"/>
              <w:jc w:val="center"/>
              <w:rPr>
                <w:rFonts w:ascii="Arial" w:hAnsi="Arial" w:cs="Arial"/>
                <w:color w:val="FFFFFF" w:themeColor="background1"/>
              </w:rPr>
            </w:pPr>
            <w:r w:rsidRPr="00051FB3">
              <w:rPr>
                <w:rFonts w:ascii="Arial" w:hAnsi="Arial" w:cs="Arial"/>
              </w:rPr>
              <w:t>777/31.0</w:t>
            </w:r>
            <w:r w:rsidRPr="00051FB3">
              <w:rPr>
                <w:rFonts w:ascii="Arial" w:hAnsi="Arial" w:cs="Arial"/>
              </w:rPr>
              <w:br/>
              <w:t>(Sept 2020)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2814" w:rsidRPr="00051FB3" w:rsidRDefault="00345CE7" w:rsidP="009C765D">
            <w:pPr>
              <w:pStyle w:val="NoSpacing"/>
              <w:jc w:val="center"/>
              <w:rPr>
                <w:rFonts w:ascii="Arial" w:hAnsi="Arial" w:cs="Arial"/>
              </w:rPr>
            </w:pPr>
            <w:r w:rsidRPr="00051FB3">
              <w:rPr>
                <w:rFonts w:ascii="Arial" w:hAnsi="Arial" w:cs="Arial"/>
              </w:rPr>
              <w:t>678/27.0</w:t>
            </w:r>
            <w:r w:rsidRPr="00051FB3">
              <w:rPr>
                <w:rFonts w:ascii="Arial" w:hAnsi="Arial" w:cs="Arial"/>
              </w:rPr>
              <w:br/>
              <w:t>(Dec 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814" w:rsidRPr="00051FB3" w:rsidRDefault="00345CE7" w:rsidP="009C765D">
            <w:pPr>
              <w:pStyle w:val="NoSpacing"/>
              <w:jc w:val="center"/>
              <w:rPr>
                <w:rFonts w:ascii="Arial" w:hAnsi="Arial" w:cs="Arial"/>
              </w:rPr>
            </w:pPr>
            <w:r w:rsidRPr="00051FB3">
              <w:rPr>
                <w:rFonts w:ascii="Arial" w:hAnsi="Arial" w:cs="Arial"/>
              </w:rPr>
              <w:t>-</w:t>
            </w:r>
          </w:p>
        </w:tc>
      </w:tr>
      <w:tr w:rsidR="00294C10" w:rsidTr="009C765D">
        <w:trPr>
          <w:trHeight w:val="962"/>
          <w:jc w:val="center"/>
        </w:trPr>
        <w:tc>
          <w:tcPr>
            <w:tcW w:w="2405" w:type="dxa"/>
            <w:tcBorders>
              <w:top w:val="single" w:sz="4" w:space="0" w:color="auto"/>
              <w:left w:val="single" w:sz="4" w:space="0" w:color="auto"/>
              <w:bottom w:val="single" w:sz="4" w:space="0" w:color="auto"/>
              <w:right w:val="single" w:sz="4" w:space="0" w:color="auto"/>
            </w:tcBorders>
          </w:tcPr>
          <w:p w:rsidR="00252814" w:rsidRPr="00051FB3" w:rsidRDefault="00345CE7" w:rsidP="009C765D">
            <w:pPr>
              <w:pStyle w:val="NoSpacing"/>
              <w:rPr>
                <w:rFonts w:ascii="Arial" w:hAnsi="Arial" w:cs="Arial"/>
              </w:rPr>
            </w:pPr>
            <w:r w:rsidRPr="00051FB3">
              <w:rPr>
                <w:rFonts w:ascii="Arial" w:hAnsi="Arial" w:cs="Arial"/>
              </w:rPr>
              <w:t xml:space="preserve">Percentage of </w:t>
            </w:r>
            <w:r w:rsidRPr="00051FB3">
              <w:rPr>
                <w:rFonts w:ascii="Arial" w:hAnsi="Arial" w:cs="Arial"/>
              </w:rPr>
              <w:t>children with a repeat child protection plan over last 12 months</w:t>
            </w:r>
          </w:p>
        </w:tc>
        <w:tc>
          <w:tcPr>
            <w:tcW w:w="1559" w:type="dxa"/>
            <w:tcBorders>
              <w:top w:val="single" w:sz="4" w:space="0" w:color="auto"/>
              <w:left w:val="single" w:sz="4" w:space="0" w:color="auto"/>
              <w:bottom w:val="single" w:sz="4" w:space="0" w:color="auto"/>
              <w:right w:val="single" w:sz="4" w:space="0" w:color="auto"/>
            </w:tcBorders>
          </w:tcPr>
          <w:p w:rsidR="00252814" w:rsidRPr="00051FB3" w:rsidRDefault="00345CE7" w:rsidP="009C765D">
            <w:pPr>
              <w:pStyle w:val="NoSpacing"/>
              <w:rPr>
                <w:rFonts w:ascii="Arial" w:hAnsi="Arial" w:cs="Arial"/>
              </w:rPr>
            </w:pPr>
            <w:r w:rsidRPr="00051FB3">
              <w:rPr>
                <w:rFonts w:ascii="Arial" w:hAnsi="Arial" w:cs="Arial"/>
              </w:rPr>
              <w:t>Monthly</w:t>
            </w:r>
          </w:p>
        </w:tc>
        <w:tc>
          <w:tcPr>
            <w:tcW w:w="1546" w:type="dxa"/>
            <w:tcBorders>
              <w:top w:val="single" w:sz="4" w:space="0" w:color="auto"/>
              <w:left w:val="single" w:sz="4" w:space="0" w:color="auto"/>
              <w:bottom w:val="single" w:sz="4" w:space="0" w:color="auto"/>
              <w:right w:val="single" w:sz="4" w:space="0" w:color="auto"/>
            </w:tcBorders>
          </w:tcPr>
          <w:p w:rsidR="00252814" w:rsidRPr="00051FB3" w:rsidRDefault="00345CE7" w:rsidP="009C765D">
            <w:pPr>
              <w:pStyle w:val="NoSpacing"/>
              <w:rPr>
                <w:rFonts w:ascii="Arial" w:hAnsi="Arial" w:cs="Arial"/>
              </w:rPr>
            </w:pPr>
            <w:r w:rsidRPr="00051FB3">
              <w:rPr>
                <w:rFonts w:ascii="Arial" w:hAnsi="Arial" w:cs="Arial"/>
              </w:rPr>
              <w:t>Education and Children's Services</w:t>
            </w:r>
          </w:p>
        </w:tc>
        <w:tc>
          <w:tcPr>
            <w:tcW w:w="864" w:type="dxa"/>
            <w:tcBorders>
              <w:top w:val="single" w:sz="4" w:space="0" w:color="auto"/>
              <w:left w:val="single" w:sz="4" w:space="0" w:color="auto"/>
              <w:bottom w:val="single" w:sz="4" w:space="0" w:color="auto"/>
              <w:right w:val="single" w:sz="4" w:space="0" w:color="auto"/>
            </w:tcBorders>
          </w:tcPr>
          <w:p w:rsidR="00252814" w:rsidRPr="00051FB3" w:rsidRDefault="00345CE7" w:rsidP="009C765D">
            <w:pPr>
              <w:pStyle w:val="NoSpacing"/>
              <w:rPr>
                <w:rFonts w:ascii="Arial" w:hAnsi="Arial" w:cs="Arial"/>
              </w:rPr>
            </w:pPr>
            <w:r w:rsidRPr="00051FB3">
              <w:rPr>
                <w:rFonts w:ascii="Arial" w:hAnsi="Arial" w:cs="Arial"/>
              </w:rPr>
              <w:t>Low</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52814" w:rsidRPr="00051FB3" w:rsidRDefault="00345CE7" w:rsidP="009C765D">
            <w:pPr>
              <w:pStyle w:val="NoSpacing"/>
              <w:jc w:val="center"/>
              <w:rPr>
                <w:rFonts w:ascii="Arial" w:hAnsi="Arial" w:cs="Arial"/>
              </w:rPr>
            </w:pPr>
            <w:r w:rsidRPr="00051FB3">
              <w:rPr>
                <w:rFonts w:ascii="Arial" w:hAnsi="Arial" w:cs="Arial"/>
              </w:rPr>
              <w:t>7.0%</w:t>
            </w:r>
            <w:r w:rsidRPr="00051FB3">
              <w:rPr>
                <w:rFonts w:ascii="Arial" w:hAnsi="Arial" w:cs="Arial"/>
              </w:rPr>
              <w:br/>
              <w:t>(Mar 2020)</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52814" w:rsidRPr="00051FB3" w:rsidRDefault="00345CE7" w:rsidP="009C765D">
            <w:pPr>
              <w:pStyle w:val="NoSpacing"/>
              <w:jc w:val="center"/>
              <w:rPr>
                <w:rFonts w:ascii="Arial" w:hAnsi="Arial" w:cs="Arial"/>
                <w:color w:val="000000" w:themeColor="text1"/>
              </w:rPr>
            </w:pPr>
            <w:r w:rsidRPr="00051FB3">
              <w:rPr>
                <w:rFonts w:ascii="Arial" w:hAnsi="Arial" w:cs="Arial"/>
              </w:rPr>
              <w:t>7.0%</w:t>
            </w:r>
            <w:r w:rsidRPr="00051FB3">
              <w:rPr>
                <w:rFonts w:ascii="Arial" w:hAnsi="Arial" w:cs="Arial"/>
              </w:rPr>
              <w:br/>
              <w:t>(June 2020)</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52814" w:rsidRPr="00051FB3" w:rsidRDefault="00345CE7" w:rsidP="009C765D">
            <w:pPr>
              <w:pStyle w:val="NoSpacing"/>
              <w:jc w:val="center"/>
              <w:rPr>
                <w:rFonts w:ascii="Arial" w:hAnsi="Arial" w:cs="Arial"/>
                <w:color w:val="FFFFFF" w:themeColor="background1"/>
              </w:rPr>
            </w:pPr>
            <w:r w:rsidRPr="00051FB3">
              <w:rPr>
                <w:rFonts w:ascii="Arial" w:hAnsi="Arial" w:cs="Arial"/>
              </w:rPr>
              <w:t>7.1%</w:t>
            </w:r>
            <w:r w:rsidRPr="00051FB3">
              <w:rPr>
                <w:rFonts w:ascii="Arial" w:hAnsi="Arial" w:cs="Arial"/>
              </w:rPr>
              <w:br/>
              <w:t>(Sept 2020)</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52814" w:rsidRPr="00051FB3" w:rsidRDefault="00345CE7" w:rsidP="009C765D">
            <w:pPr>
              <w:pStyle w:val="NoSpacing"/>
              <w:jc w:val="center"/>
              <w:rPr>
                <w:rFonts w:ascii="Arial" w:hAnsi="Arial" w:cs="Arial"/>
              </w:rPr>
            </w:pPr>
            <w:r w:rsidRPr="00051FB3">
              <w:rPr>
                <w:rFonts w:ascii="Arial" w:hAnsi="Arial" w:cs="Arial"/>
              </w:rPr>
              <w:t>5.7%</w:t>
            </w:r>
            <w:r w:rsidRPr="00051FB3">
              <w:rPr>
                <w:rFonts w:ascii="Arial" w:hAnsi="Arial" w:cs="Arial"/>
              </w:rPr>
              <w:br/>
              <w:t>(Dec 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814" w:rsidRPr="00051FB3" w:rsidRDefault="00345CE7" w:rsidP="009C765D">
            <w:pPr>
              <w:pStyle w:val="NoSpacing"/>
              <w:jc w:val="center"/>
              <w:rPr>
                <w:rFonts w:ascii="Arial" w:hAnsi="Arial" w:cs="Arial"/>
              </w:rPr>
            </w:pPr>
            <w:r w:rsidRPr="00051FB3">
              <w:rPr>
                <w:rFonts w:ascii="Arial" w:hAnsi="Arial" w:cs="Arial"/>
              </w:rPr>
              <w:t>7%</w:t>
            </w:r>
          </w:p>
        </w:tc>
      </w:tr>
      <w:tr w:rsidR="00294C10" w:rsidTr="009C765D">
        <w:trPr>
          <w:trHeight w:val="962"/>
          <w:jc w:val="center"/>
        </w:trPr>
        <w:tc>
          <w:tcPr>
            <w:tcW w:w="2405" w:type="dxa"/>
            <w:tcBorders>
              <w:top w:val="single" w:sz="4" w:space="0" w:color="auto"/>
              <w:left w:val="single" w:sz="4" w:space="0" w:color="auto"/>
              <w:bottom w:val="single" w:sz="4" w:space="0" w:color="auto"/>
              <w:right w:val="single" w:sz="4" w:space="0" w:color="auto"/>
            </w:tcBorders>
          </w:tcPr>
          <w:p w:rsidR="00252814" w:rsidRPr="00051FB3" w:rsidRDefault="00345CE7" w:rsidP="009C765D">
            <w:pPr>
              <w:pStyle w:val="NoSpacing"/>
              <w:rPr>
                <w:rFonts w:ascii="Arial" w:hAnsi="Arial" w:cs="Arial"/>
              </w:rPr>
            </w:pPr>
            <w:r w:rsidRPr="00051FB3">
              <w:rPr>
                <w:rFonts w:ascii="Arial" w:hAnsi="Arial" w:cs="Arial"/>
              </w:rPr>
              <w:t>Percentage of child protection plan visits up to date</w:t>
            </w:r>
          </w:p>
        </w:tc>
        <w:tc>
          <w:tcPr>
            <w:tcW w:w="1559" w:type="dxa"/>
            <w:tcBorders>
              <w:top w:val="single" w:sz="4" w:space="0" w:color="auto"/>
              <w:left w:val="single" w:sz="4" w:space="0" w:color="auto"/>
              <w:bottom w:val="single" w:sz="4" w:space="0" w:color="auto"/>
              <w:right w:val="single" w:sz="4" w:space="0" w:color="auto"/>
            </w:tcBorders>
          </w:tcPr>
          <w:p w:rsidR="00252814" w:rsidRPr="00051FB3" w:rsidRDefault="00345CE7" w:rsidP="009C765D">
            <w:pPr>
              <w:pStyle w:val="NoSpacing"/>
              <w:rPr>
                <w:rFonts w:ascii="Arial" w:hAnsi="Arial" w:cs="Arial"/>
              </w:rPr>
            </w:pPr>
            <w:r w:rsidRPr="00051FB3">
              <w:rPr>
                <w:rFonts w:ascii="Arial" w:hAnsi="Arial" w:cs="Arial"/>
              </w:rPr>
              <w:t>Monthly</w:t>
            </w:r>
          </w:p>
        </w:tc>
        <w:tc>
          <w:tcPr>
            <w:tcW w:w="1546" w:type="dxa"/>
            <w:tcBorders>
              <w:top w:val="single" w:sz="4" w:space="0" w:color="auto"/>
              <w:left w:val="single" w:sz="4" w:space="0" w:color="auto"/>
              <w:bottom w:val="single" w:sz="4" w:space="0" w:color="auto"/>
              <w:right w:val="single" w:sz="4" w:space="0" w:color="auto"/>
            </w:tcBorders>
          </w:tcPr>
          <w:p w:rsidR="00252814" w:rsidRPr="00051FB3" w:rsidRDefault="00345CE7" w:rsidP="009C765D">
            <w:pPr>
              <w:pStyle w:val="NoSpacing"/>
              <w:rPr>
                <w:rFonts w:ascii="Arial" w:hAnsi="Arial" w:cs="Arial"/>
              </w:rPr>
            </w:pPr>
            <w:r w:rsidRPr="00051FB3">
              <w:rPr>
                <w:rFonts w:ascii="Arial" w:hAnsi="Arial" w:cs="Arial"/>
              </w:rPr>
              <w:t>Education and</w:t>
            </w:r>
            <w:r w:rsidRPr="00051FB3">
              <w:rPr>
                <w:rFonts w:ascii="Arial" w:hAnsi="Arial" w:cs="Arial"/>
              </w:rPr>
              <w:t xml:space="preserve"> Children's Services</w:t>
            </w:r>
          </w:p>
        </w:tc>
        <w:tc>
          <w:tcPr>
            <w:tcW w:w="864" w:type="dxa"/>
            <w:tcBorders>
              <w:top w:val="single" w:sz="4" w:space="0" w:color="auto"/>
              <w:left w:val="single" w:sz="4" w:space="0" w:color="auto"/>
              <w:bottom w:val="single" w:sz="4" w:space="0" w:color="auto"/>
              <w:right w:val="single" w:sz="4" w:space="0" w:color="auto"/>
            </w:tcBorders>
          </w:tcPr>
          <w:p w:rsidR="00252814" w:rsidRPr="00051FB3" w:rsidRDefault="00345CE7" w:rsidP="009C765D">
            <w:pPr>
              <w:pStyle w:val="NoSpacing"/>
              <w:rPr>
                <w:rFonts w:ascii="Arial" w:hAnsi="Arial" w:cs="Arial"/>
              </w:rPr>
            </w:pPr>
            <w:r w:rsidRPr="00051FB3">
              <w:rPr>
                <w:rFonts w:ascii="Arial" w:hAnsi="Arial" w:cs="Arial"/>
              </w:rPr>
              <w:t>High</w:t>
            </w: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52814" w:rsidRPr="00051FB3" w:rsidRDefault="00345CE7" w:rsidP="009C765D">
            <w:pPr>
              <w:pStyle w:val="NoSpacing"/>
              <w:jc w:val="center"/>
              <w:rPr>
                <w:rFonts w:ascii="Arial" w:hAnsi="Arial" w:cs="Arial"/>
              </w:rPr>
            </w:pPr>
            <w:r w:rsidRPr="00051FB3">
              <w:rPr>
                <w:rFonts w:ascii="Arial" w:hAnsi="Arial" w:cs="Arial"/>
              </w:rPr>
              <w:t>89%</w:t>
            </w:r>
            <w:r w:rsidRPr="00051FB3">
              <w:rPr>
                <w:rFonts w:ascii="Arial" w:hAnsi="Arial" w:cs="Arial"/>
              </w:rPr>
              <w:br/>
              <w:t>(Mar 2020)</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52814" w:rsidRPr="00051FB3" w:rsidRDefault="00345CE7" w:rsidP="009C765D">
            <w:pPr>
              <w:pStyle w:val="NoSpacing"/>
              <w:jc w:val="center"/>
              <w:rPr>
                <w:rFonts w:ascii="Arial" w:hAnsi="Arial" w:cs="Arial"/>
                <w:color w:val="000000" w:themeColor="text1"/>
              </w:rPr>
            </w:pPr>
            <w:r w:rsidRPr="00051FB3">
              <w:rPr>
                <w:rFonts w:ascii="Arial" w:hAnsi="Arial" w:cs="Arial"/>
              </w:rPr>
              <w:t>92%</w:t>
            </w:r>
            <w:r w:rsidRPr="00051FB3">
              <w:rPr>
                <w:rFonts w:ascii="Arial" w:hAnsi="Arial" w:cs="Arial"/>
              </w:rPr>
              <w:br/>
              <w:t>(June 2020)</w:t>
            </w:r>
          </w:p>
        </w:tc>
        <w:tc>
          <w:tcPr>
            <w:tcW w:w="141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52814" w:rsidRPr="00051FB3" w:rsidRDefault="00345CE7" w:rsidP="009C765D">
            <w:pPr>
              <w:pStyle w:val="NoSpacing"/>
              <w:jc w:val="center"/>
              <w:rPr>
                <w:rFonts w:ascii="Arial" w:hAnsi="Arial" w:cs="Arial"/>
                <w:color w:val="FFFFFF" w:themeColor="background1"/>
              </w:rPr>
            </w:pPr>
            <w:r w:rsidRPr="00051FB3">
              <w:rPr>
                <w:rFonts w:ascii="Arial" w:hAnsi="Arial" w:cs="Arial"/>
              </w:rPr>
              <w:t>87%</w:t>
            </w:r>
            <w:r w:rsidRPr="00051FB3">
              <w:rPr>
                <w:rFonts w:ascii="Arial" w:hAnsi="Arial" w:cs="Arial"/>
              </w:rPr>
              <w:br/>
              <w:t>(Sept 2020)</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52814" w:rsidRPr="00051FB3" w:rsidRDefault="00345CE7" w:rsidP="009C765D">
            <w:pPr>
              <w:pStyle w:val="NoSpacing"/>
              <w:jc w:val="center"/>
              <w:rPr>
                <w:rFonts w:ascii="Arial" w:hAnsi="Arial" w:cs="Arial"/>
              </w:rPr>
            </w:pPr>
            <w:r w:rsidRPr="00051FB3">
              <w:rPr>
                <w:rFonts w:ascii="Arial" w:hAnsi="Arial" w:cs="Arial"/>
              </w:rPr>
              <w:t>84%</w:t>
            </w:r>
            <w:r w:rsidRPr="00051FB3">
              <w:rPr>
                <w:rFonts w:ascii="Arial" w:hAnsi="Arial" w:cs="Arial"/>
              </w:rPr>
              <w:br/>
              <w:t>(Dec 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814" w:rsidRPr="00051FB3" w:rsidRDefault="00345CE7" w:rsidP="009C765D">
            <w:pPr>
              <w:pStyle w:val="NoSpacing"/>
              <w:jc w:val="center"/>
              <w:rPr>
                <w:rFonts w:ascii="Arial" w:hAnsi="Arial" w:cs="Arial"/>
              </w:rPr>
            </w:pPr>
            <w:r w:rsidRPr="00051FB3">
              <w:rPr>
                <w:rFonts w:ascii="Arial" w:hAnsi="Arial" w:cs="Arial"/>
              </w:rPr>
              <w:t>90%</w:t>
            </w:r>
          </w:p>
        </w:tc>
      </w:tr>
      <w:tr w:rsidR="00294C10" w:rsidTr="009C765D">
        <w:trPr>
          <w:trHeight w:val="962"/>
          <w:jc w:val="center"/>
        </w:trPr>
        <w:tc>
          <w:tcPr>
            <w:tcW w:w="2405" w:type="dxa"/>
            <w:tcBorders>
              <w:top w:val="single" w:sz="4" w:space="0" w:color="auto"/>
              <w:left w:val="single" w:sz="4" w:space="0" w:color="auto"/>
              <w:bottom w:val="single" w:sz="4" w:space="0" w:color="auto"/>
              <w:right w:val="single" w:sz="4" w:space="0" w:color="auto"/>
            </w:tcBorders>
          </w:tcPr>
          <w:p w:rsidR="00252814" w:rsidRPr="00051FB3" w:rsidRDefault="00345CE7" w:rsidP="009C765D">
            <w:pPr>
              <w:pStyle w:val="NoSpacing"/>
              <w:rPr>
                <w:rFonts w:ascii="Arial" w:hAnsi="Arial" w:cs="Arial"/>
              </w:rPr>
            </w:pPr>
            <w:r w:rsidRPr="00051FB3">
              <w:rPr>
                <w:rFonts w:ascii="Arial" w:hAnsi="Arial" w:cs="Arial"/>
              </w:rPr>
              <w:t>Rate of Children Looked After (CLA) number/per 10,000</w:t>
            </w:r>
          </w:p>
        </w:tc>
        <w:tc>
          <w:tcPr>
            <w:tcW w:w="1559" w:type="dxa"/>
            <w:tcBorders>
              <w:top w:val="single" w:sz="4" w:space="0" w:color="auto"/>
              <w:left w:val="single" w:sz="4" w:space="0" w:color="auto"/>
              <w:bottom w:val="single" w:sz="4" w:space="0" w:color="auto"/>
              <w:right w:val="single" w:sz="4" w:space="0" w:color="auto"/>
            </w:tcBorders>
          </w:tcPr>
          <w:p w:rsidR="00252814" w:rsidRPr="00051FB3" w:rsidRDefault="00345CE7" w:rsidP="009C765D">
            <w:pPr>
              <w:pStyle w:val="NoSpacing"/>
              <w:rPr>
                <w:rFonts w:ascii="Arial" w:hAnsi="Arial" w:cs="Arial"/>
              </w:rPr>
            </w:pPr>
            <w:r w:rsidRPr="00051FB3">
              <w:rPr>
                <w:rFonts w:ascii="Arial" w:hAnsi="Arial" w:cs="Arial"/>
              </w:rPr>
              <w:t>Monthly</w:t>
            </w:r>
          </w:p>
        </w:tc>
        <w:tc>
          <w:tcPr>
            <w:tcW w:w="1546" w:type="dxa"/>
            <w:tcBorders>
              <w:top w:val="single" w:sz="4" w:space="0" w:color="auto"/>
              <w:left w:val="single" w:sz="4" w:space="0" w:color="auto"/>
              <w:bottom w:val="single" w:sz="4" w:space="0" w:color="auto"/>
              <w:right w:val="single" w:sz="4" w:space="0" w:color="auto"/>
            </w:tcBorders>
          </w:tcPr>
          <w:p w:rsidR="00252814" w:rsidRPr="00051FB3" w:rsidRDefault="00345CE7" w:rsidP="009C765D">
            <w:pPr>
              <w:pStyle w:val="NoSpacing"/>
              <w:rPr>
                <w:rFonts w:ascii="Arial" w:hAnsi="Arial" w:cs="Arial"/>
              </w:rPr>
            </w:pPr>
            <w:r w:rsidRPr="00051FB3">
              <w:rPr>
                <w:rFonts w:ascii="Arial" w:hAnsi="Arial" w:cs="Arial"/>
              </w:rPr>
              <w:t>Education and Children's Services</w:t>
            </w:r>
          </w:p>
        </w:tc>
        <w:tc>
          <w:tcPr>
            <w:tcW w:w="864" w:type="dxa"/>
            <w:tcBorders>
              <w:top w:val="single" w:sz="4" w:space="0" w:color="auto"/>
              <w:left w:val="single" w:sz="4" w:space="0" w:color="auto"/>
              <w:bottom w:val="single" w:sz="4" w:space="0" w:color="auto"/>
              <w:right w:val="single" w:sz="4" w:space="0" w:color="auto"/>
            </w:tcBorders>
          </w:tcPr>
          <w:p w:rsidR="00252814" w:rsidRPr="00051FB3" w:rsidRDefault="00345CE7" w:rsidP="009C765D">
            <w:pPr>
              <w:pStyle w:val="NoSpacing"/>
              <w:rPr>
                <w:rFonts w:ascii="Arial" w:hAnsi="Arial" w:cs="Arial"/>
              </w:rPr>
            </w:pPr>
            <w:r w:rsidRPr="00051FB3">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52814" w:rsidRPr="00051FB3" w:rsidRDefault="00345CE7" w:rsidP="009C765D">
            <w:pPr>
              <w:pStyle w:val="NoSpacing"/>
              <w:jc w:val="center"/>
              <w:rPr>
                <w:rFonts w:ascii="Arial" w:hAnsi="Arial" w:cs="Arial"/>
              </w:rPr>
            </w:pPr>
            <w:r w:rsidRPr="00051FB3">
              <w:rPr>
                <w:rFonts w:ascii="Arial" w:hAnsi="Arial" w:cs="Arial"/>
              </w:rPr>
              <w:t>2,095/83.9</w:t>
            </w:r>
            <w:r w:rsidRPr="00051FB3">
              <w:rPr>
                <w:rFonts w:ascii="Arial" w:hAnsi="Arial" w:cs="Arial"/>
              </w:rPr>
              <w:br/>
              <w:t>(Mar 2020)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2814" w:rsidRPr="00051FB3" w:rsidRDefault="00345CE7" w:rsidP="009C765D">
            <w:pPr>
              <w:pStyle w:val="NoSpacing"/>
              <w:jc w:val="center"/>
              <w:rPr>
                <w:rFonts w:ascii="Arial" w:hAnsi="Arial" w:cs="Arial"/>
                <w:color w:val="000000" w:themeColor="text1"/>
              </w:rPr>
            </w:pPr>
            <w:r w:rsidRPr="00051FB3">
              <w:rPr>
                <w:rFonts w:ascii="Arial" w:hAnsi="Arial" w:cs="Arial"/>
              </w:rPr>
              <w:t>2,118/84.8</w:t>
            </w:r>
            <w:r w:rsidRPr="00051FB3">
              <w:rPr>
                <w:rFonts w:ascii="Arial" w:hAnsi="Arial" w:cs="Arial"/>
              </w:rPr>
              <w:br/>
              <w:t>(June 2020)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2814" w:rsidRPr="00051FB3" w:rsidRDefault="00345CE7" w:rsidP="009C765D">
            <w:pPr>
              <w:pStyle w:val="NoSpacing"/>
              <w:jc w:val="center"/>
              <w:rPr>
                <w:rFonts w:ascii="Arial" w:hAnsi="Arial" w:cs="Arial"/>
                <w:color w:val="FFFFFF" w:themeColor="background1"/>
              </w:rPr>
            </w:pPr>
            <w:r w:rsidRPr="00051FB3">
              <w:rPr>
                <w:rFonts w:ascii="Arial" w:hAnsi="Arial" w:cs="Arial"/>
              </w:rPr>
              <w:t>2,131/84.9</w:t>
            </w:r>
            <w:r w:rsidRPr="00051FB3">
              <w:rPr>
                <w:rFonts w:ascii="Arial" w:hAnsi="Arial" w:cs="Arial"/>
              </w:rPr>
              <w:br/>
              <w:t xml:space="preserve">(Sept </w:t>
            </w:r>
            <w:r w:rsidRPr="00051FB3">
              <w:rPr>
                <w:rFonts w:ascii="Arial" w:hAnsi="Arial" w:cs="Arial"/>
              </w:rPr>
              <w:t>2020)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2814" w:rsidRPr="00051FB3" w:rsidRDefault="00345CE7" w:rsidP="009C765D">
            <w:pPr>
              <w:pStyle w:val="NoSpacing"/>
              <w:jc w:val="center"/>
              <w:rPr>
                <w:rFonts w:ascii="Arial" w:hAnsi="Arial" w:cs="Arial"/>
              </w:rPr>
            </w:pPr>
            <w:r w:rsidRPr="00051FB3">
              <w:rPr>
                <w:rFonts w:ascii="Arial" w:hAnsi="Arial" w:cs="Arial"/>
              </w:rPr>
              <w:t>2,106/83.9</w:t>
            </w:r>
            <w:r w:rsidRPr="00051FB3">
              <w:rPr>
                <w:rFonts w:ascii="Arial" w:hAnsi="Arial" w:cs="Arial"/>
              </w:rPr>
              <w:br/>
              <w:t>(Dec 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814" w:rsidRPr="00051FB3" w:rsidRDefault="00345CE7" w:rsidP="009C765D">
            <w:pPr>
              <w:pStyle w:val="NoSpacing"/>
              <w:jc w:val="center"/>
              <w:rPr>
                <w:rFonts w:ascii="Arial" w:hAnsi="Arial" w:cs="Arial"/>
              </w:rPr>
            </w:pPr>
            <w:r w:rsidRPr="00051FB3">
              <w:rPr>
                <w:rFonts w:ascii="Arial" w:hAnsi="Arial" w:cs="Arial"/>
              </w:rPr>
              <w:t>-</w:t>
            </w:r>
          </w:p>
        </w:tc>
      </w:tr>
      <w:tr w:rsidR="00294C10" w:rsidTr="00306F71">
        <w:trPr>
          <w:trHeight w:val="962"/>
          <w:jc w:val="center"/>
        </w:trPr>
        <w:tc>
          <w:tcPr>
            <w:tcW w:w="2405" w:type="dxa"/>
            <w:tcBorders>
              <w:top w:val="nil"/>
              <w:left w:val="single" w:sz="8" w:space="0" w:color="auto"/>
              <w:bottom w:val="single" w:sz="8" w:space="0" w:color="auto"/>
              <w:right w:val="single" w:sz="8" w:space="0" w:color="auto"/>
            </w:tcBorders>
          </w:tcPr>
          <w:p w:rsidR="00051FB3" w:rsidRPr="00051FB3" w:rsidRDefault="00345CE7" w:rsidP="00051FB3">
            <w:pPr>
              <w:pStyle w:val="NoSpacing"/>
              <w:spacing w:line="252" w:lineRule="auto"/>
              <w:rPr>
                <w:rFonts w:ascii="Arial" w:hAnsi="Arial" w:cs="Arial"/>
              </w:rPr>
            </w:pPr>
            <w:r w:rsidRPr="00051FB3">
              <w:rPr>
                <w:rFonts w:ascii="Arial" w:hAnsi="Arial" w:cs="Arial"/>
              </w:rPr>
              <w:t>Percentage of CLA up to date health assessments</w:t>
            </w:r>
          </w:p>
        </w:tc>
        <w:tc>
          <w:tcPr>
            <w:tcW w:w="1559" w:type="dxa"/>
            <w:tcBorders>
              <w:top w:val="nil"/>
              <w:left w:val="nil"/>
              <w:bottom w:val="single" w:sz="8" w:space="0" w:color="auto"/>
              <w:right w:val="single" w:sz="8" w:space="0" w:color="auto"/>
            </w:tcBorders>
          </w:tcPr>
          <w:p w:rsidR="00051FB3" w:rsidRPr="00051FB3" w:rsidRDefault="00345CE7" w:rsidP="00051FB3">
            <w:pPr>
              <w:pStyle w:val="NoSpacing"/>
              <w:spacing w:line="252" w:lineRule="auto"/>
              <w:rPr>
                <w:rFonts w:ascii="Arial" w:hAnsi="Arial" w:cs="Arial"/>
              </w:rPr>
            </w:pPr>
            <w:r w:rsidRPr="00051FB3">
              <w:rPr>
                <w:rFonts w:ascii="Arial" w:hAnsi="Arial" w:cs="Arial"/>
              </w:rPr>
              <w:t>Monthly</w:t>
            </w:r>
          </w:p>
        </w:tc>
        <w:tc>
          <w:tcPr>
            <w:tcW w:w="1546" w:type="dxa"/>
            <w:tcBorders>
              <w:top w:val="nil"/>
              <w:left w:val="nil"/>
              <w:bottom w:val="single" w:sz="8" w:space="0" w:color="auto"/>
              <w:right w:val="single" w:sz="8" w:space="0" w:color="auto"/>
            </w:tcBorders>
          </w:tcPr>
          <w:p w:rsidR="00051FB3" w:rsidRPr="00051FB3" w:rsidRDefault="00345CE7" w:rsidP="00051FB3">
            <w:pPr>
              <w:pStyle w:val="NoSpacing"/>
              <w:spacing w:line="252" w:lineRule="auto"/>
              <w:rPr>
                <w:rFonts w:ascii="Arial" w:hAnsi="Arial" w:cs="Arial"/>
              </w:rPr>
            </w:pPr>
            <w:r w:rsidRPr="00051FB3">
              <w:rPr>
                <w:rFonts w:ascii="Arial" w:hAnsi="Arial" w:cs="Arial"/>
              </w:rPr>
              <w:t>Education and Children's Services</w:t>
            </w:r>
          </w:p>
        </w:tc>
        <w:tc>
          <w:tcPr>
            <w:tcW w:w="864" w:type="dxa"/>
            <w:tcBorders>
              <w:top w:val="nil"/>
              <w:left w:val="nil"/>
              <w:bottom w:val="single" w:sz="8" w:space="0" w:color="auto"/>
              <w:right w:val="single" w:sz="8" w:space="0" w:color="auto"/>
            </w:tcBorders>
          </w:tcPr>
          <w:p w:rsidR="00051FB3" w:rsidRPr="00051FB3" w:rsidRDefault="00345CE7" w:rsidP="00051FB3">
            <w:pPr>
              <w:pStyle w:val="NoSpacing"/>
              <w:spacing w:line="252" w:lineRule="auto"/>
              <w:rPr>
                <w:rFonts w:ascii="Arial" w:hAnsi="Arial" w:cs="Arial"/>
              </w:rPr>
            </w:pPr>
            <w:r w:rsidRPr="00051FB3">
              <w:rPr>
                <w:rFonts w:ascii="Arial" w:hAnsi="Arial" w:cs="Arial"/>
              </w:rPr>
              <w:t>High</w:t>
            </w:r>
          </w:p>
        </w:tc>
        <w:tc>
          <w:tcPr>
            <w:tcW w:w="1843" w:type="dxa"/>
            <w:tcBorders>
              <w:top w:val="nil"/>
              <w:left w:val="nil"/>
              <w:bottom w:val="single" w:sz="8" w:space="0" w:color="auto"/>
              <w:right w:val="single" w:sz="8" w:space="0" w:color="auto"/>
            </w:tcBorders>
            <w:shd w:val="clear" w:color="auto" w:fill="F7CAAC"/>
          </w:tcPr>
          <w:p w:rsidR="00051FB3" w:rsidRPr="00051FB3" w:rsidRDefault="00345CE7" w:rsidP="00051FB3">
            <w:pPr>
              <w:pStyle w:val="NoSpacing"/>
              <w:spacing w:line="252" w:lineRule="auto"/>
              <w:jc w:val="center"/>
              <w:rPr>
                <w:rFonts w:ascii="Arial" w:hAnsi="Arial" w:cs="Arial"/>
              </w:rPr>
            </w:pPr>
            <w:r w:rsidRPr="00051FB3">
              <w:rPr>
                <w:rFonts w:ascii="Arial" w:hAnsi="Arial" w:cs="Arial"/>
              </w:rPr>
              <w:t>80%</w:t>
            </w:r>
            <w:r w:rsidRPr="00051FB3">
              <w:rPr>
                <w:rFonts w:ascii="Arial" w:hAnsi="Arial" w:cs="Arial"/>
              </w:rPr>
              <w:br/>
              <w:t>(Mar 2020)</w:t>
            </w:r>
          </w:p>
        </w:tc>
        <w:tc>
          <w:tcPr>
            <w:tcW w:w="1417" w:type="dxa"/>
            <w:tcBorders>
              <w:top w:val="nil"/>
              <w:left w:val="nil"/>
              <w:bottom w:val="single" w:sz="8" w:space="0" w:color="auto"/>
              <w:right w:val="single" w:sz="8" w:space="0" w:color="auto"/>
            </w:tcBorders>
            <w:shd w:val="clear" w:color="auto" w:fill="C5E0B3"/>
          </w:tcPr>
          <w:p w:rsidR="00051FB3" w:rsidRPr="00051FB3" w:rsidRDefault="00345CE7" w:rsidP="00051FB3">
            <w:pPr>
              <w:pStyle w:val="NoSpacing"/>
              <w:spacing w:line="252" w:lineRule="auto"/>
              <w:jc w:val="center"/>
              <w:rPr>
                <w:rFonts w:ascii="Arial" w:hAnsi="Arial" w:cs="Arial"/>
                <w:color w:val="000000"/>
              </w:rPr>
            </w:pPr>
            <w:r w:rsidRPr="00051FB3">
              <w:rPr>
                <w:rFonts w:ascii="Arial" w:hAnsi="Arial" w:cs="Arial"/>
              </w:rPr>
              <w:t>90.5%</w:t>
            </w:r>
            <w:r w:rsidRPr="00051FB3">
              <w:rPr>
                <w:rFonts w:ascii="Arial" w:hAnsi="Arial" w:cs="Arial"/>
              </w:rPr>
              <w:br/>
              <w:t>(June 2020)</w:t>
            </w:r>
          </w:p>
        </w:tc>
        <w:tc>
          <w:tcPr>
            <w:tcW w:w="1418" w:type="dxa"/>
            <w:tcBorders>
              <w:top w:val="nil"/>
              <w:left w:val="nil"/>
              <w:bottom w:val="single" w:sz="8" w:space="0" w:color="auto"/>
              <w:right w:val="single" w:sz="8" w:space="0" w:color="auto"/>
            </w:tcBorders>
            <w:shd w:val="clear" w:color="auto" w:fill="F7CAAC"/>
          </w:tcPr>
          <w:p w:rsidR="00051FB3" w:rsidRPr="00051FB3" w:rsidRDefault="00345CE7" w:rsidP="00051FB3">
            <w:pPr>
              <w:pStyle w:val="NoSpacing"/>
              <w:spacing w:line="252" w:lineRule="auto"/>
              <w:jc w:val="center"/>
              <w:rPr>
                <w:rFonts w:ascii="Arial" w:hAnsi="Arial" w:cs="Arial"/>
                <w:color w:val="FFFFFF"/>
              </w:rPr>
            </w:pPr>
            <w:r w:rsidRPr="00051FB3">
              <w:rPr>
                <w:rFonts w:ascii="Arial" w:hAnsi="Arial" w:cs="Arial"/>
              </w:rPr>
              <w:t>87.5%</w:t>
            </w:r>
            <w:r w:rsidRPr="00051FB3">
              <w:rPr>
                <w:rFonts w:ascii="Arial" w:hAnsi="Arial" w:cs="Arial"/>
              </w:rPr>
              <w:br/>
              <w:t>(Sept 2020)</w:t>
            </w:r>
          </w:p>
        </w:tc>
        <w:tc>
          <w:tcPr>
            <w:tcW w:w="1701" w:type="dxa"/>
            <w:tcBorders>
              <w:top w:val="nil"/>
              <w:left w:val="nil"/>
              <w:bottom w:val="single" w:sz="8" w:space="0" w:color="auto"/>
              <w:right w:val="single" w:sz="8" w:space="0" w:color="auto"/>
            </w:tcBorders>
            <w:shd w:val="clear" w:color="auto" w:fill="C5E0B3"/>
          </w:tcPr>
          <w:p w:rsidR="00051FB3" w:rsidRPr="00051FB3" w:rsidRDefault="00345CE7" w:rsidP="00051FB3">
            <w:pPr>
              <w:pStyle w:val="NoSpacing"/>
              <w:spacing w:line="252" w:lineRule="auto"/>
              <w:jc w:val="center"/>
              <w:rPr>
                <w:rFonts w:ascii="Arial" w:hAnsi="Arial" w:cs="Arial"/>
              </w:rPr>
            </w:pPr>
            <w:r w:rsidRPr="00051FB3">
              <w:rPr>
                <w:rFonts w:ascii="Arial" w:hAnsi="Arial" w:cs="Arial"/>
              </w:rPr>
              <w:t>91.9%</w:t>
            </w:r>
            <w:r w:rsidRPr="00051FB3">
              <w:rPr>
                <w:rFonts w:ascii="Arial" w:hAnsi="Arial" w:cs="Arial"/>
              </w:rPr>
              <w:br/>
              <w:t>(Dec 2020)</w:t>
            </w:r>
          </w:p>
        </w:tc>
        <w:tc>
          <w:tcPr>
            <w:tcW w:w="1276" w:type="dxa"/>
            <w:tcBorders>
              <w:top w:val="nil"/>
              <w:left w:val="nil"/>
              <w:bottom w:val="single" w:sz="8" w:space="0" w:color="auto"/>
              <w:right w:val="single" w:sz="8" w:space="0" w:color="auto"/>
            </w:tcBorders>
          </w:tcPr>
          <w:p w:rsidR="00051FB3" w:rsidRPr="00051FB3" w:rsidRDefault="00345CE7" w:rsidP="00051FB3">
            <w:pPr>
              <w:pStyle w:val="NoSpacing"/>
              <w:spacing w:line="252" w:lineRule="auto"/>
              <w:jc w:val="center"/>
              <w:rPr>
                <w:rFonts w:ascii="Arial" w:hAnsi="Arial" w:cs="Arial"/>
              </w:rPr>
            </w:pPr>
            <w:r w:rsidRPr="00051FB3">
              <w:rPr>
                <w:rFonts w:ascii="Arial" w:hAnsi="Arial" w:cs="Arial"/>
              </w:rPr>
              <w:t>90%</w:t>
            </w:r>
          </w:p>
        </w:tc>
      </w:tr>
      <w:tr w:rsidR="00294C10" w:rsidTr="009C765D">
        <w:trPr>
          <w:trHeight w:val="962"/>
          <w:jc w:val="center"/>
        </w:trPr>
        <w:tc>
          <w:tcPr>
            <w:tcW w:w="2405" w:type="dxa"/>
            <w:tcBorders>
              <w:top w:val="single" w:sz="4" w:space="0" w:color="auto"/>
              <w:left w:val="single" w:sz="4" w:space="0" w:color="auto"/>
              <w:bottom w:val="single" w:sz="4" w:space="0" w:color="auto"/>
              <w:right w:val="single" w:sz="4" w:space="0" w:color="auto"/>
            </w:tcBorders>
          </w:tcPr>
          <w:p w:rsidR="00252814" w:rsidRPr="00051FB3" w:rsidRDefault="00345CE7" w:rsidP="009C765D">
            <w:pPr>
              <w:pStyle w:val="NoSpacing"/>
              <w:rPr>
                <w:rFonts w:ascii="Arial" w:hAnsi="Arial" w:cs="Arial"/>
              </w:rPr>
            </w:pPr>
            <w:r w:rsidRPr="00051FB3">
              <w:rPr>
                <w:rFonts w:ascii="Arial" w:hAnsi="Arial" w:cs="Arial"/>
              </w:rPr>
              <w:t>Percentage of CLA up to date dental assessments</w:t>
            </w:r>
          </w:p>
        </w:tc>
        <w:tc>
          <w:tcPr>
            <w:tcW w:w="1559" w:type="dxa"/>
            <w:tcBorders>
              <w:top w:val="single" w:sz="4" w:space="0" w:color="auto"/>
              <w:left w:val="single" w:sz="4" w:space="0" w:color="auto"/>
              <w:bottom w:val="single" w:sz="4" w:space="0" w:color="auto"/>
              <w:right w:val="single" w:sz="4" w:space="0" w:color="auto"/>
            </w:tcBorders>
          </w:tcPr>
          <w:p w:rsidR="00252814" w:rsidRPr="00051FB3" w:rsidRDefault="00345CE7" w:rsidP="009C765D">
            <w:pPr>
              <w:pStyle w:val="NoSpacing"/>
              <w:rPr>
                <w:rFonts w:ascii="Arial" w:hAnsi="Arial" w:cs="Arial"/>
              </w:rPr>
            </w:pPr>
            <w:r w:rsidRPr="00051FB3">
              <w:rPr>
                <w:rFonts w:ascii="Arial" w:hAnsi="Arial" w:cs="Arial"/>
              </w:rPr>
              <w:t>Monthly</w:t>
            </w:r>
          </w:p>
        </w:tc>
        <w:tc>
          <w:tcPr>
            <w:tcW w:w="1546" w:type="dxa"/>
            <w:tcBorders>
              <w:top w:val="single" w:sz="4" w:space="0" w:color="auto"/>
              <w:left w:val="single" w:sz="4" w:space="0" w:color="auto"/>
              <w:bottom w:val="single" w:sz="4" w:space="0" w:color="auto"/>
              <w:right w:val="single" w:sz="4" w:space="0" w:color="auto"/>
            </w:tcBorders>
          </w:tcPr>
          <w:p w:rsidR="00252814" w:rsidRPr="00051FB3" w:rsidRDefault="00345CE7" w:rsidP="009C765D">
            <w:pPr>
              <w:pStyle w:val="NoSpacing"/>
              <w:rPr>
                <w:rFonts w:ascii="Arial" w:hAnsi="Arial" w:cs="Arial"/>
              </w:rPr>
            </w:pPr>
            <w:r w:rsidRPr="00051FB3">
              <w:rPr>
                <w:rFonts w:ascii="Arial" w:hAnsi="Arial" w:cs="Arial"/>
              </w:rPr>
              <w:t>Education and Children's Services</w:t>
            </w:r>
          </w:p>
        </w:tc>
        <w:tc>
          <w:tcPr>
            <w:tcW w:w="864" w:type="dxa"/>
            <w:tcBorders>
              <w:top w:val="single" w:sz="4" w:space="0" w:color="auto"/>
              <w:left w:val="single" w:sz="4" w:space="0" w:color="auto"/>
              <w:bottom w:val="single" w:sz="4" w:space="0" w:color="auto"/>
              <w:right w:val="single" w:sz="4" w:space="0" w:color="auto"/>
            </w:tcBorders>
          </w:tcPr>
          <w:p w:rsidR="00252814" w:rsidRPr="00051FB3" w:rsidRDefault="00345CE7" w:rsidP="009C765D">
            <w:pPr>
              <w:pStyle w:val="NoSpacing"/>
              <w:rPr>
                <w:rFonts w:ascii="Arial" w:hAnsi="Arial" w:cs="Arial"/>
              </w:rPr>
            </w:pPr>
            <w:r w:rsidRPr="00051FB3">
              <w:rPr>
                <w:rFonts w:ascii="Arial" w:hAnsi="Arial" w:cs="Arial"/>
              </w:rPr>
              <w:t>High</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252814" w:rsidRPr="00051FB3" w:rsidRDefault="00345CE7" w:rsidP="009C765D">
            <w:pPr>
              <w:pStyle w:val="NoSpacing"/>
              <w:jc w:val="center"/>
              <w:rPr>
                <w:rFonts w:ascii="Arial" w:hAnsi="Arial" w:cs="Arial"/>
              </w:rPr>
            </w:pPr>
            <w:r w:rsidRPr="00051FB3">
              <w:rPr>
                <w:rFonts w:ascii="Arial" w:hAnsi="Arial" w:cs="Arial"/>
              </w:rPr>
              <w:t>69.9%</w:t>
            </w:r>
            <w:r w:rsidRPr="00051FB3">
              <w:rPr>
                <w:rFonts w:ascii="Arial" w:hAnsi="Arial" w:cs="Arial"/>
              </w:rPr>
              <w:br/>
              <w:t>(Mar 2020)</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252814" w:rsidRPr="00051FB3" w:rsidRDefault="00345CE7" w:rsidP="009C765D">
            <w:pPr>
              <w:pStyle w:val="NoSpacing"/>
              <w:jc w:val="center"/>
              <w:rPr>
                <w:rFonts w:ascii="Arial" w:hAnsi="Arial" w:cs="Arial"/>
                <w:color w:val="000000" w:themeColor="text1"/>
              </w:rPr>
            </w:pPr>
            <w:r w:rsidRPr="00051FB3">
              <w:rPr>
                <w:rFonts w:ascii="Arial" w:hAnsi="Arial" w:cs="Arial"/>
              </w:rPr>
              <w:t>79.2%</w:t>
            </w:r>
            <w:r w:rsidRPr="00051FB3">
              <w:rPr>
                <w:rFonts w:ascii="Arial" w:hAnsi="Arial" w:cs="Arial"/>
              </w:rPr>
              <w:br/>
              <w:t>(June 2020)</w:t>
            </w:r>
          </w:p>
        </w:tc>
        <w:tc>
          <w:tcPr>
            <w:tcW w:w="1418" w:type="dxa"/>
            <w:tcBorders>
              <w:top w:val="single" w:sz="4" w:space="0" w:color="auto"/>
              <w:left w:val="single" w:sz="4" w:space="0" w:color="auto"/>
              <w:bottom w:val="single" w:sz="4" w:space="0" w:color="auto"/>
              <w:right w:val="single" w:sz="4" w:space="0" w:color="auto"/>
            </w:tcBorders>
            <w:shd w:val="clear" w:color="auto" w:fill="FF0000"/>
          </w:tcPr>
          <w:p w:rsidR="00252814" w:rsidRPr="00051FB3" w:rsidRDefault="00345CE7" w:rsidP="009C765D">
            <w:pPr>
              <w:pStyle w:val="NoSpacing"/>
              <w:jc w:val="center"/>
              <w:rPr>
                <w:rFonts w:ascii="Arial" w:hAnsi="Arial" w:cs="Arial"/>
                <w:color w:val="FFFFFF" w:themeColor="background1"/>
              </w:rPr>
            </w:pPr>
            <w:r w:rsidRPr="00051FB3">
              <w:rPr>
                <w:rFonts w:ascii="Arial" w:hAnsi="Arial" w:cs="Arial"/>
              </w:rPr>
              <w:t>68.9%</w:t>
            </w:r>
            <w:r w:rsidRPr="00051FB3">
              <w:rPr>
                <w:rFonts w:ascii="Arial" w:hAnsi="Arial" w:cs="Arial"/>
              </w:rPr>
              <w:br/>
              <w:t>(Sept 2020)</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252814" w:rsidRPr="00051FB3" w:rsidRDefault="00345CE7" w:rsidP="009C765D">
            <w:pPr>
              <w:pStyle w:val="NoSpacing"/>
              <w:jc w:val="center"/>
              <w:rPr>
                <w:rFonts w:ascii="Arial" w:hAnsi="Arial" w:cs="Arial"/>
              </w:rPr>
            </w:pPr>
            <w:r w:rsidRPr="00051FB3">
              <w:rPr>
                <w:rFonts w:ascii="Arial" w:hAnsi="Arial" w:cs="Arial"/>
              </w:rPr>
              <w:t>51%</w:t>
            </w:r>
            <w:r w:rsidRPr="00051FB3">
              <w:rPr>
                <w:rFonts w:ascii="Arial" w:hAnsi="Arial" w:cs="Arial"/>
              </w:rPr>
              <w:br/>
              <w:t>(Dec 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814" w:rsidRPr="00051FB3" w:rsidRDefault="00345CE7" w:rsidP="009C765D">
            <w:pPr>
              <w:pStyle w:val="NoSpacing"/>
              <w:jc w:val="center"/>
              <w:rPr>
                <w:rFonts w:ascii="Arial" w:hAnsi="Arial" w:cs="Arial"/>
              </w:rPr>
            </w:pPr>
            <w:r w:rsidRPr="00051FB3">
              <w:rPr>
                <w:rFonts w:ascii="Arial" w:hAnsi="Arial" w:cs="Arial"/>
              </w:rPr>
              <w:t>90%</w:t>
            </w:r>
          </w:p>
        </w:tc>
      </w:tr>
      <w:tr w:rsidR="00294C10" w:rsidTr="009C765D">
        <w:trPr>
          <w:trHeight w:val="962"/>
          <w:jc w:val="center"/>
        </w:trPr>
        <w:tc>
          <w:tcPr>
            <w:tcW w:w="2405" w:type="dxa"/>
            <w:tcBorders>
              <w:top w:val="single" w:sz="4" w:space="0" w:color="auto"/>
              <w:left w:val="single" w:sz="4" w:space="0" w:color="auto"/>
              <w:bottom w:val="single" w:sz="4" w:space="0" w:color="auto"/>
              <w:right w:val="single" w:sz="4" w:space="0" w:color="auto"/>
            </w:tcBorders>
          </w:tcPr>
          <w:p w:rsidR="00252814" w:rsidRPr="00051FB3" w:rsidRDefault="00345CE7" w:rsidP="009C765D">
            <w:pPr>
              <w:pStyle w:val="NoSpacing"/>
              <w:rPr>
                <w:rFonts w:ascii="Arial" w:hAnsi="Arial" w:cs="Arial"/>
              </w:rPr>
            </w:pPr>
            <w:r w:rsidRPr="00051FB3">
              <w:rPr>
                <w:rFonts w:ascii="Arial" w:hAnsi="Arial" w:cs="Arial"/>
              </w:rPr>
              <w:lastRenderedPageBreak/>
              <w:t>Percentage of CLA up to date visits</w:t>
            </w:r>
          </w:p>
        </w:tc>
        <w:tc>
          <w:tcPr>
            <w:tcW w:w="1559" w:type="dxa"/>
            <w:tcBorders>
              <w:top w:val="single" w:sz="4" w:space="0" w:color="auto"/>
              <w:left w:val="single" w:sz="4" w:space="0" w:color="auto"/>
              <w:bottom w:val="single" w:sz="4" w:space="0" w:color="auto"/>
              <w:right w:val="single" w:sz="4" w:space="0" w:color="auto"/>
            </w:tcBorders>
          </w:tcPr>
          <w:p w:rsidR="00252814" w:rsidRPr="00051FB3" w:rsidRDefault="00345CE7" w:rsidP="009C765D">
            <w:pPr>
              <w:pStyle w:val="NoSpacing"/>
              <w:rPr>
                <w:rFonts w:ascii="Arial" w:hAnsi="Arial" w:cs="Arial"/>
              </w:rPr>
            </w:pPr>
            <w:r w:rsidRPr="00051FB3">
              <w:rPr>
                <w:rFonts w:ascii="Arial" w:hAnsi="Arial" w:cs="Arial"/>
              </w:rPr>
              <w:t>Monthly</w:t>
            </w:r>
          </w:p>
        </w:tc>
        <w:tc>
          <w:tcPr>
            <w:tcW w:w="1546" w:type="dxa"/>
            <w:tcBorders>
              <w:top w:val="single" w:sz="4" w:space="0" w:color="auto"/>
              <w:left w:val="single" w:sz="4" w:space="0" w:color="auto"/>
              <w:bottom w:val="single" w:sz="4" w:space="0" w:color="auto"/>
              <w:right w:val="single" w:sz="4" w:space="0" w:color="auto"/>
            </w:tcBorders>
          </w:tcPr>
          <w:p w:rsidR="00252814" w:rsidRPr="00051FB3" w:rsidRDefault="00345CE7" w:rsidP="009C765D">
            <w:pPr>
              <w:pStyle w:val="NoSpacing"/>
              <w:rPr>
                <w:rFonts w:ascii="Arial" w:hAnsi="Arial" w:cs="Arial"/>
              </w:rPr>
            </w:pPr>
            <w:r w:rsidRPr="00051FB3">
              <w:rPr>
                <w:rFonts w:ascii="Arial" w:hAnsi="Arial" w:cs="Arial"/>
              </w:rPr>
              <w:t>Education and Children's Services</w:t>
            </w:r>
          </w:p>
        </w:tc>
        <w:tc>
          <w:tcPr>
            <w:tcW w:w="864" w:type="dxa"/>
            <w:tcBorders>
              <w:top w:val="single" w:sz="4" w:space="0" w:color="auto"/>
              <w:left w:val="single" w:sz="4" w:space="0" w:color="auto"/>
              <w:bottom w:val="single" w:sz="4" w:space="0" w:color="auto"/>
              <w:right w:val="single" w:sz="4" w:space="0" w:color="auto"/>
            </w:tcBorders>
          </w:tcPr>
          <w:p w:rsidR="00252814" w:rsidRPr="00051FB3" w:rsidRDefault="00345CE7" w:rsidP="009C765D">
            <w:pPr>
              <w:pStyle w:val="NoSpacing"/>
              <w:rPr>
                <w:rFonts w:ascii="Arial" w:hAnsi="Arial" w:cs="Arial"/>
              </w:rPr>
            </w:pPr>
            <w:r w:rsidRPr="00051FB3">
              <w:rPr>
                <w:rFonts w:ascii="Arial" w:hAnsi="Arial" w:cs="Arial"/>
              </w:rPr>
              <w:t>High</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52814" w:rsidRPr="00051FB3" w:rsidRDefault="00345CE7" w:rsidP="009C765D">
            <w:pPr>
              <w:pStyle w:val="NoSpacing"/>
              <w:jc w:val="center"/>
              <w:rPr>
                <w:rFonts w:ascii="Arial" w:hAnsi="Arial" w:cs="Arial"/>
              </w:rPr>
            </w:pPr>
            <w:r w:rsidRPr="00051FB3">
              <w:rPr>
                <w:rFonts w:ascii="Arial" w:hAnsi="Arial" w:cs="Arial"/>
              </w:rPr>
              <w:t>91.9%</w:t>
            </w:r>
            <w:r w:rsidRPr="00051FB3">
              <w:rPr>
                <w:rFonts w:ascii="Arial" w:hAnsi="Arial" w:cs="Arial"/>
              </w:rPr>
              <w:br/>
              <w:t>(Mar 2020)</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52814" w:rsidRPr="00051FB3" w:rsidRDefault="00345CE7" w:rsidP="009C765D">
            <w:pPr>
              <w:pStyle w:val="NoSpacing"/>
              <w:jc w:val="center"/>
              <w:rPr>
                <w:rFonts w:ascii="Arial" w:hAnsi="Arial" w:cs="Arial"/>
                <w:color w:val="000000" w:themeColor="text1"/>
              </w:rPr>
            </w:pPr>
            <w:r w:rsidRPr="00051FB3">
              <w:rPr>
                <w:rFonts w:ascii="Arial" w:hAnsi="Arial" w:cs="Arial"/>
              </w:rPr>
              <w:t>94%</w:t>
            </w:r>
            <w:r w:rsidRPr="00051FB3">
              <w:rPr>
                <w:rFonts w:ascii="Arial" w:hAnsi="Arial" w:cs="Arial"/>
              </w:rPr>
              <w:br/>
              <w:t>(June 2020)</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52814" w:rsidRPr="00051FB3" w:rsidRDefault="00345CE7" w:rsidP="009C765D">
            <w:pPr>
              <w:pStyle w:val="NoSpacing"/>
              <w:jc w:val="center"/>
              <w:rPr>
                <w:rFonts w:ascii="Arial" w:hAnsi="Arial" w:cs="Arial"/>
                <w:color w:val="FFFFFF" w:themeColor="background1"/>
              </w:rPr>
            </w:pPr>
            <w:r w:rsidRPr="00051FB3">
              <w:rPr>
                <w:rFonts w:ascii="Arial" w:hAnsi="Arial" w:cs="Arial"/>
              </w:rPr>
              <w:t>92.7%</w:t>
            </w:r>
            <w:r w:rsidRPr="00051FB3">
              <w:rPr>
                <w:rFonts w:ascii="Arial" w:hAnsi="Arial" w:cs="Arial"/>
              </w:rPr>
              <w:br/>
              <w:t>(Sept 2020)</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52814" w:rsidRPr="00051FB3" w:rsidRDefault="00345CE7" w:rsidP="009C765D">
            <w:pPr>
              <w:pStyle w:val="NoSpacing"/>
              <w:jc w:val="center"/>
              <w:rPr>
                <w:rFonts w:ascii="Arial" w:hAnsi="Arial" w:cs="Arial"/>
              </w:rPr>
            </w:pPr>
            <w:r w:rsidRPr="00051FB3">
              <w:rPr>
                <w:rFonts w:ascii="Arial" w:hAnsi="Arial" w:cs="Arial"/>
              </w:rPr>
              <w:t>90.9%</w:t>
            </w:r>
            <w:r w:rsidRPr="00051FB3">
              <w:rPr>
                <w:rFonts w:ascii="Arial" w:hAnsi="Arial" w:cs="Arial"/>
              </w:rPr>
              <w:br/>
              <w:t>(Dec</w:t>
            </w:r>
            <w:r w:rsidRPr="00051FB3">
              <w:rPr>
                <w:rFonts w:ascii="Arial" w:hAnsi="Arial" w:cs="Arial"/>
              </w:rPr>
              <w:t xml:space="preserve"> 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814" w:rsidRPr="00051FB3" w:rsidRDefault="00345CE7" w:rsidP="009C765D">
            <w:pPr>
              <w:pStyle w:val="NoSpacing"/>
              <w:jc w:val="center"/>
              <w:rPr>
                <w:rFonts w:ascii="Arial" w:hAnsi="Arial" w:cs="Arial"/>
              </w:rPr>
            </w:pPr>
            <w:r w:rsidRPr="00051FB3">
              <w:rPr>
                <w:rFonts w:ascii="Arial" w:hAnsi="Arial" w:cs="Arial"/>
              </w:rPr>
              <w:t>90%</w:t>
            </w:r>
          </w:p>
        </w:tc>
      </w:tr>
    </w:tbl>
    <w:p w:rsidR="009052B4" w:rsidRDefault="00345CE7">
      <w:pPr>
        <w:rPr>
          <w:rFonts w:ascii="Arial" w:hAnsi="Arial" w:cs="Arial"/>
          <w:sz w:val="24"/>
          <w:szCs w:val="24"/>
        </w:rPr>
      </w:pPr>
    </w:p>
    <w:p w:rsidR="00CD6A98" w:rsidRPr="00CD6A98" w:rsidRDefault="00345CE7" w:rsidP="00346FEF">
      <w:pPr>
        <w:jc w:val="both"/>
        <w:rPr>
          <w:rFonts w:ascii="Arial" w:hAnsi="Arial" w:cs="Arial"/>
        </w:rPr>
      </w:pPr>
      <w:r w:rsidRPr="00CD6A98">
        <w:rPr>
          <w:rFonts w:ascii="Arial" w:hAnsi="Arial" w:cs="Arial"/>
          <w:b/>
        </w:rPr>
        <w:t>Children</w:t>
      </w:r>
      <w:r>
        <w:rPr>
          <w:rFonts w:ascii="Arial" w:hAnsi="Arial" w:cs="Arial"/>
          <w:b/>
        </w:rPr>
        <w:t>'</w:t>
      </w:r>
      <w:r w:rsidRPr="00CD6A98">
        <w:rPr>
          <w:rFonts w:ascii="Arial" w:hAnsi="Arial" w:cs="Arial"/>
          <w:b/>
        </w:rPr>
        <w:t xml:space="preserve">s Social Care Highlights. </w:t>
      </w:r>
      <w:r w:rsidRPr="00CD6A98">
        <w:rPr>
          <w:rFonts w:ascii="Arial" w:hAnsi="Arial" w:cs="Arial"/>
        </w:rPr>
        <w:t>Despite the ongoing pandemic pressures, the performance of the majority of Children</w:t>
      </w:r>
      <w:r>
        <w:rPr>
          <w:rFonts w:ascii="Arial" w:hAnsi="Arial" w:cs="Arial"/>
        </w:rPr>
        <w:t>'</w:t>
      </w:r>
      <w:r w:rsidRPr="00CD6A98">
        <w:rPr>
          <w:rFonts w:ascii="Arial" w:hAnsi="Arial" w:cs="Arial"/>
        </w:rPr>
        <w:t xml:space="preserve">s social care headline indicators remain stable and above target. The proportion of assessments completed in time remains </w:t>
      </w:r>
      <w:r w:rsidRPr="00CD6A98">
        <w:rPr>
          <w:rFonts w:ascii="Arial" w:hAnsi="Arial" w:cs="Arial"/>
        </w:rPr>
        <w:t xml:space="preserve">consistently above target and above all comparator averages (England 82.7% and North West 83.7%). The number and rate of Child Protection Plans (CPP) continue to decrease significantly with children only being made subject to a plan or remaining on a plan </w:t>
      </w:r>
      <w:r w:rsidRPr="00CD6A98">
        <w:rPr>
          <w:rFonts w:ascii="Arial" w:hAnsi="Arial" w:cs="Arial"/>
        </w:rPr>
        <w:t>where absolutely necessary. The repeat CPP rate has reduced to 5.7%, the lowest rate seen since July 2018 (5.6%). The Children Looked after (CLA) rate remained stable throughout the year with up to date visits remaining high and above target throughout the</w:t>
      </w:r>
      <w:r w:rsidRPr="00CD6A98">
        <w:rPr>
          <w:rFonts w:ascii="Arial" w:hAnsi="Arial" w:cs="Arial"/>
        </w:rPr>
        <w:t xml:space="preserve"> year.</w:t>
      </w:r>
    </w:p>
    <w:p w:rsidR="00FD7C6D" w:rsidRDefault="00345CE7" w:rsidP="00346FEF">
      <w:pPr>
        <w:jc w:val="both"/>
        <w:rPr>
          <w:rFonts w:ascii="Arial" w:hAnsi="Arial" w:cs="Arial"/>
        </w:rPr>
      </w:pPr>
      <w:r w:rsidRPr="00CD6A98">
        <w:rPr>
          <w:rFonts w:ascii="Arial" w:hAnsi="Arial" w:cs="Arial"/>
        </w:rPr>
        <w:t>The proportion of CP visits up to date has reduced over the last few months of 2020 to 84% at the end of December, however more recent data from the end of January 2021 s</w:t>
      </w:r>
      <w:r>
        <w:rPr>
          <w:rFonts w:ascii="Arial" w:hAnsi="Arial" w:cs="Arial"/>
        </w:rPr>
        <w:t>uggests an improvement to 94%. Although t</w:t>
      </w:r>
      <w:r w:rsidRPr="00CD6A98">
        <w:rPr>
          <w:rFonts w:ascii="Arial" w:hAnsi="Arial" w:cs="Arial"/>
        </w:rPr>
        <w:t>he proporti</w:t>
      </w:r>
      <w:r>
        <w:rPr>
          <w:rFonts w:ascii="Arial" w:hAnsi="Arial" w:cs="Arial"/>
        </w:rPr>
        <w:t xml:space="preserve">on of CLA with </w:t>
      </w:r>
      <w:r>
        <w:rPr>
          <w:rFonts w:ascii="Arial" w:hAnsi="Arial" w:cs="Arial"/>
        </w:rPr>
        <w:t xml:space="preserve">an </w:t>
      </w:r>
      <w:r>
        <w:rPr>
          <w:rFonts w:ascii="Arial" w:hAnsi="Arial" w:cs="Arial"/>
        </w:rPr>
        <w:t>up to dat</w:t>
      </w:r>
      <w:r>
        <w:rPr>
          <w:rFonts w:ascii="Arial" w:hAnsi="Arial" w:cs="Arial"/>
        </w:rPr>
        <w:t>e</w:t>
      </w:r>
      <w:r>
        <w:rPr>
          <w:rFonts w:ascii="Arial" w:hAnsi="Arial" w:cs="Arial"/>
        </w:rPr>
        <w:t xml:space="preserve"> health assessments has remained</w:t>
      </w:r>
      <w:r>
        <w:rPr>
          <w:rFonts w:ascii="Arial" w:hAnsi="Arial" w:cs="Arial"/>
        </w:rPr>
        <w:t xml:space="preserve"> relatively</w:t>
      </w:r>
      <w:r>
        <w:rPr>
          <w:rFonts w:ascii="Arial" w:hAnsi="Arial" w:cs="Arial"/>
        </w:rPr>
        <w:t xml:space="preserve"> stable and</w:t>
      </w:r>
      <w:r>
        <w:rPr>
          <w:rFonts w:ascii="Arial" w:hAnsi="Arial" w:cs="Arial"/>
        </w:rPr>
        <w:t xml:space="preserve"> </w:t>
      </w:r>
      <w:r>
        <w:rPr>
          <w:rFonts w:ascii="Arial" w:hAnsi="Arial" w:cs="Arial"/>
        </w:rPr>
        <w:t xml:space="preserve">on target during the pandemic </w:t>
      </w:r>
      <w:r>
        <w:rPr>
          <w:rFonts w:ascii="Arial" w:hAnsi="Arial" w:cs="Arial"/>
        </w:rPr>
        <w:t xml:space="preserve">the proportion of </w:t>
      </w:r>
      <w:r>
        <w:rPr>
          <w:rFonts w:ascii="Arial" w:hAnsi="Arial" w:cs="Arial"/>
        </w:rPr>
        <w:t>CL</w:t>
      </w:r>
      <w:r>
        <w:rPr>
          <w:rFonts w:ascii="Arial" w:hAnsi="Arial" w:cs="Arial"/>
        </w:rPr>
        <w:t>A</w:t>
      </w:r>
      <w:r>
        <w:rPr>
          <w:rFonts w:ascii="Arial" w:hAnsi="Arial" w:cs="Arial"/>
        </w:rPr>
        <w:t xml:space="preserve"> with an up to date </w:t>
      </w:r>
      <w:r>
        <w:rPr>
          <w:rFonts w:ascii="Arial" w:hAnsi="Arial" w:cs="Arial"/>
        </w:rPr>
        <w:t>dental</w:t>
      </w:r>
      <w:r w:rsidRPr="00CD6A98">
        <w:rPr>
          <w:rFonts w:ascii="Arial" w:hAnsi="Arial" w:cs="Arial"/>
        </w:rPr>
        <w:t xml:space="preserve"> assessments has dropped significantly through the second half of 2020, to 51% at the end of December 2020.</w:t>
      </w:r>
      <w:r w:rsidRPr="00CD6A98">
        <w:rPr>
          <w:rFonts w:ascii="Arial" w:hAnsi="Arial" w:cs="Arial"/>
          <w:i/>
        </w:rPr>
        <w:t xml:space="preserve"> </w:t>
      </w:r>
      <w:r w:rsidRPr="00CD6A98">
        <w:rPr>
          <w:rFonts w:ascii="Arial" w:hAnsi="Arial" w:cs="Arial"/>
        </w:rPr>
        <w:t>This trend is m</w:t>
      </w:r>
      <w:r w:rsidRPr="00CD6A98">
        <w:rPr>
          <w:rFonts w:ascii="Arial" w:hAnsi="Arial" w:cs="Arial"/>
        </w:rPr>
        <w:t xml:space="preserve">irrored in other Local Authorities and is mainly due to the impact of the </w:t>
      </w:r>
      <w:r>
        <w:rPr>
          <w:rFonts w:ascii="Arial" w:hAnsi="Arial" w:cs="Arial"/>
        </w:rPr>
        <w:t>p</w:t>
      </w:r>
      <w:r w:rsidRPr="00CD6A98">
        <w:rPr>
          <w:rFonts w:ascii="Arial" w:hAnsi="Arial" w:cs="Arial"/>
        </w:rPr>
        <w:t xml:space="preserve">andemic on </w:t>
      </w:r>
      <w:r>
        <w:rPr>
          <w:rFonts w:ascii="Arial" w:hAnsi="Arial" w:cs="Arial"/>
        </w:rPr>
        <w:t>the availa</w:t>
      </w:r>
      <w:r>
        <w:rPr>
          <w:rFonts w:ascii="Arial" w:hAnsi="Arial" w:cs="Arial"/>
        </w:rPr>
        <w:t>bility of</w:t>
      </w:r>
      <w:r>
        <w:rPr>
          <w:rFonts w:ascii="Arial" w:hAnsi="Arial" w:cs="Arial"/>
        </w:rPr>
        <w:t xml:space="preserve"> </w:t>
      </w:r>
      <w:r w:rsidRPr="00CD6A98">
        <w:rPr>
          <w:rFonts w:ascii="Arial" w:hAnsi="Arial" w:cs="Arial"/>
        </w:rPr>
        <w:t>dental clinics</w:t>
      </w:r>
      <w:r>
        <w:rPr>
          <w:rFonts w:ascii="Arial" w:hAnsi="Arial" w:cs="Arial"/>
        </w:rPr>
        <w:t xml:space="preserve"> and the work of </w:t>
      </w:r>
      <w:r>
        <w:rPr>
          <w:rFonts w:ascii="Arial" w:hAnsi="Arial" w:cs="Arial"/>
        </w:rPr>
        <w:t>dentists</w:t>
      </w:r>
      <w:r w:rsidRPr="00CD6A98">
        <w:rPr>
          <w:rFonts w:ascii="Arial" w:hAnsi="Arial" w:cs="Arial"/>
        </w:rPr>
        <w:t>.</w:t>
      </w:r>
    </w:p>
    <w:p w:rsidR="001C33FB" w:rsidRDefault="00345CE7" w:rsidP="000565CE">
      <w:pPr>
        <w:rPr>
          <w:rFonts w:ascii="Arial" w:hAnsi="Arial" w:cs="Arial"/>
        </w:rPr>
      </w:pPr>
    </w:p>
    <w:p w:rsidR="003D1CF7" w:rsidRDefault="00345CE7" w:rsidP="000565CE">
      <w:pPr>
        <w:rPr>
          <w:rFonts w:ascii="Arial" w:hAnsi="Arial" w:cs="Arial"/>
        </w:rPr>
      </w:pPr>
    </w:p>
    <w:p w:rsidR="003D1CF7" w:rsidRDefault="00345CE7" w:rsidP="000565CE">
      <w:pPr>
        <w:rPr>
          <w:rFonts w:ascii="Arial" w:hAnsi="Arial" w:cs="Arial"/>
        </w:rPr>
      </w:pPr>
    </w:p>
    <w:p w:rsidR="003D1CF7" w:rsidRDefault="00345CE7" w:rsidP="000565CE">
      <w:pPr>
        <w:rPr>
          <w:rFonts w:ascii="Arial" w:hAnsi="Arial" w:cs="Arial"/>
        </w:rPr>
      </w:pPr>
    </w:p>
    <w:p w:rsidR="003D1CF7" w:rsidRDefault="00345CE7" w:rsidP="000565CE">
      <w:pPr>
        <w:rPr>
          <w:rFonts w:ascii="Arial" w:hAnsi="Arial" w:cs="Arial"/>
        </w:rPr>
      </w:pPr>
    </w:p>
    <w:p w:rsidR="003D1CF7" w:rsidRDefault="00345CE7" w:rsidP="000565CE">
      <w:pPr>
        <w:rPr>
          <w:rFonts w:ascii="Arial" w:hAnsi="Arial" w:cs="Arial"/>
        </w:rPr>
      </w:pPr>
    </w:p>
    <w:p w:rsidR="003D1CF7" w:rsidRDefault="00345CE7" w:rsidP="000565CE">
      <w:pPr>
        <w:rPr>
          <w:rFonts w:ascii="Arial" w:hAnsi="Arial" w:cs="Arial"/>
        </w:rPr>
      </w:pPr>
    </w:p>
    <w:p w:rsidR="003D1CF7" w:rsidRDefault="00345CE7" w:rsidP="000565CE">
      <w:pPr>
        <w:rPr>
          <w:rFonts w:ascii="Arial" w:hAnsi="Arial" w:cs="Arial"/>
        </w:rPr>
      </w:pPr>
    </w:p>
    <w:p w:rsidR="003D1CF7" w:rsidRDefault="00345CE7" w:rsidP="000565CE">
      <w:pPr>
        <w:rPr>
          <w:rFonts w:ascii="Arial" w:hAnsi="Arial" w:cs="Arial"/>
        </w:rPr>
      </w:pPr>
    </w:p>
    <w:p w:rsidR="003D1CF7" w:rsidRDefault="00345CE7" w:rsidP="000565CE">
      <w:pPr>
        <w:rPr>
          <w:rFonts w:ascii="Arial" w:hAnsi="Arial" w:cs="Arial"/>
        </w:rPr>
      </w:pPr>
    </w:p>
    <w:p w:rsidR="009052B4" w:rsidRPr="000565CE" w:rsidRDefault="00345CE7" w:rsidP="000565CE">
      <w:pPr>
        <w:rPr>
          <w:rFonts w:ascii="Arial" w:hAnsi="Arial" w:cs="Arial"/>
        </w:rPr>
      </w:pPr>
      <w:r w:rsidRPr="00CD6A98">
        <w:rPr>
          <w:rFonts w:ascii="Arial" w:hAnsi="Arial" w:cs="Arial"/>
          <w:b/>
          <w:sz w:val="24"/>
          <w:szCs w:val="24"/>
        </w:rPr>
        <w:lastRenderedPageBreak/>
        <w:t xml:space="preserve">Committees Reports available </w:t>
      </w:r>
      <w:r>
        <w:rPr>
          <w:rFonts w:ascii="Arial" w:hAnsi="Arial" w:cs="Arial"/>
          <w:b/>
          <w:sz w:val="24"/>
          <w:szCs w:val="24"/>
        </w:rPr>
        <w:t xml:space="preserve">on </w:t>
      </w:r>
      <w:r w:rsidRPr="00CD6A98">
        <w:rPr>
          <w:rFonts w:ascii="Arial" w:hAnsi="Arial" w:cs="Arial"/>
          <w:b/>
          <w:sz w:val="24"/>
          <w:szCs w:val="24"/>
        </w:rPr>
        <w:t>work being undertaken across the authority in relation to</w:t>
      </w:r>
      <w:r>
        <w:rPr>
          <w:rFonts w:ascii="Arial" w:hAnsi="Arial" w:cs="Arial"/>
          <w:b/>
          <w:sz w:val="24"/>
          <w:szCs w:val="24"/>
        </w:rPr>
        <w:t xml:space="preserve"> </w:t>
      </w:r>
      <w:r w:rsidRPr="00CD6A98">
        <w:rPr>
          <w:rFonts w:ascii="Arial" w:hAnsi="Arial" w:cs="Arial"/>
          <w:b/>
          <w:sz w:val="24"/>
          <w:szCs w:val="24"/>
        </w:rPr>
        <w:t>COVID-19.</w:t>
      </w:r>
    </w:p>
    <w:p w:rsidR="00CD6A98" w:rsidRDefault="00345CE7" w:rsidP="00CD6A98">
      <w:pPr>
        <w:pStyle w:val="NoSpacing"/>
        <w:rPr>
          <w:rFonts w:ascii="Arial" w:hAnsi="Arial" w:cs="Arial"/>
          <w:color w:val="1F497D"/>
          <w:sz w:val="24"/>
          <w:szCs w:val="24"/>
        </w:rPr>
      </w:pPr>
    </w:p>
    <w:p w:rsidR="009052B4" w:rsidRDefault="00345CE7" w:rsidP="009052B4">
      <w:pPr>
        <w:rPr>
          <w:rFonts w:ascii="Arial" w:hAnsi="Arial" w:cs="Arial"/>
          <w:b/>
          <w:bCs/>
          <w:color w:val="1F497D"/>
          <w:sz w:val="24"/>
          <w:szCs w:val="24"/>
        </w:rPr>
      </w:pPr>
      <w:r>
        <w:rPr>
          <w:rFonts w:ascii="Arial" w:hAnsi="Arial" w:cs="Arial"/>
          <w:b/>
          <w:bCs/>
          <w:color w:val="1F497D"/>
          <w:sz w:val="24"/>
          <w:szCs w:val="24"/>
        </w:rPr>
        <w:t>Internal Scrutiny:</w:t>
      </w:r>
    </w:p>
    <w:p w:rsidR="009052B4" w:rsidRDefault="00345CE7" w:rsidP="009052B4">
      <w:pPr>
        <w:pStyle w:val="ListParagraph"/>
        <w:numPr>
          <w:ilvl w:val="0"/>
          <w:numId w:val="1"/>
        </w:numPr>
        <w:rPr>
          <w:rFonts w:ascii="Arial" w:hAnsi="Arial" w:cs="Arial"/>
          <w:color w:val="1F497D"/>
          <w:sz w:val="24"/>
          <w:szCs w:val="24"/>
        </w:rPr>
      </w:pPr>
      <w:r>
        <w:rPr>
          <w:rFonts w:ascii="Arial" w:hAnsi="Arial" w:cs="Arial"/>
          <w:color w:val="1F497D"/>
          <w:sz w:val="24"/>
          <w:szCs w:val="24"/>
        </w:rPr>
        <w:t xml:space="preserve">Redefining Lancashire – Our approach to recovery – 10 July 2020 </w:t>
      </w:r>
      <w:hyperlink r:id="rId10" w:history="1">
        <w:r>
          <w:rPr>
            <w:rStyle w:val="Hyperlink"/>
            <w:rFonts w:ascii="Arial" w:hAnsi="Arial" w:cs="Arial"/>
            <w:sz w:val="24"/>
            <w:szCs w:val="24"/>
          </w:rPr>
          <w:t>https://council.lancashire.gov.uk/ieDecisionDetails.aspx?ID=18836</w:t>
        </w:r>
      </w:hyperlink>
    </w:p>
    <w:p w:rsidR="009052B4" w:rsidRDefault="00345CE7" w:rsidP="009052B4">
      <w:pPr>
        <w:pStyle w:val="ListParagraph"/>
        <w:numPr>
          <w:ilvl w:val="0"/>
          <w:numId w:val="1"/>
        </w:numPr>
        <w:rPr>
          <w:rFonts w:ascii="Arial" w:hAnsi="Arial" w:cs="Arial"/>
          <w:color w:val="1F497D"/>
          <w:sz w:val="24"/>
          <w:szCs w:val="24"/>
        </w:rPr>
      </w:pPr>
      <w:r>
        <w:rPr>
          <w:rFonts w:ascii="Arial" w:hAnsi="Arial" w:cs="Arial"/>
          <w:color w:val="1F497D"/>
          <w:sz w:val="24"/>
          <w:szCs w:val="24"/>
        </w:rPr>
        <w:t>Highways Service Covid-</w:t>
      </w:r>
      <w:r>
        <w:rPr>
          <w:rFonts w:ascii="Arial" w:hAnsi="Arial" w:cs="Arial"/>
          <w:color w:val="1F497D"/>
          <w:sz w:val="24"/>
          <w:szCs w:val="24"/>
        </w:rPr>
        <w:t xml:space="preserve">19 Response – 10 July 2020 </w:t>
      </w:r>
      <w:hyperlink r:id="rId11" w:history="1">
        <w:r>
          <w:rPr>
            <w:rStyle w:val="Hyperlink"/>
            <w:rFonts w:ascii="Arial" w:hAnsi="Arial" w:cs="Arial"/>
            <w:sz w:val="24"/>
            <w:szCs w:val="24"/>
          </w:rPr>
          <w:t>https://council.lancashire.gov.uk/ieDecisionDetails.aspx?ID=18837</w:t>
        </w:r>
      </w:hyperlink>
    </w:p>
    <w:p w:rsidR="009052B4" w:rsidRDefault="00345CE7" w:rsidP="009052B4">
      <w:pPr>
        <w:pStyle w:val="ListParagraph"/>
        <w:numPr>
          <w:ilvl w:val="0"/>
          <w:numId w:val="1"/>
        </w:numPr>
        <w:rPr>
          <w:rFonts w:ascii="Arial" w:hAnsi="Arial" w:cs="Arial"/>
          <w:color w:val="1F497D"/>
          <w:sz w:val="24"/>
          <w:szCs w:val="24"/>
        </w:rPr>
      </w:pPr>
      <w:r>
        <w:rPr>
          <w:rFonts w:ascii="Arial" w:hAnsi="Arial" w:cs="Arial"/>
          <w:color w:val="1F497D"/>
          <w:sz w:val="24"/>
          <w:szCs w:val="24"/>
        </w:rPr>
        <w:t xml:space="preserve">Lancashire's Response to Covid-19 – 11 September 2020 </w:t>
      </w:r>
      <w:hyperlink r:id="rId12" w:history="1">
        <w:r>
          <w:rPr>
            <w:rStyle w:val="Hyperlink"/>
            <w:rFonts w:ascii="Arial" w:hAnsi="Arial" w:cs="Arial"/>
            <w:sz w:val="24"/>
            <w:szCs w:val="24"/>
          </w:rPr>
          <w:t>https://council.lancashire.gov.uk/ieDecisionDetails.aspx?ID=18838</w:t>
        </w:r>
      </w:hyperlink>
    </w:p>
    <w:p w:rsidR="009052B4" w:rsidRDefault="00345CE7" w:rsidP="009052B4">
      <w:pPr>
        <w:pStyle w:val="ListParagraph"/>
        <w:numPr>
          <w:ilvl w:val="0"/>
          <w:numId w:val="1"/>
        </w:numPr>
        <w:rPr>
          <w:rFonts w:ascii="Arial" w:hAnsi="Arial" w:cs="Arial"/>
          <w:color w:val="1F497D"/>
          <w:sz w:val="24"/>
          <w:szCs w:val="24"/>
        </w:rPr>
      </w:pPr>
      <w:r>
        <w:rPr>
          <w:rFonts w:ascii="Arial" w:hAnsi="Arial" w:cs="Arial"/>
          <w:color w:val="1F497D"/>
          <w:sz w:val="24"/>
          <w:szCs w:val="24"/>
        </w:rPr>
        <w:t xml:space="preserve">Update – Lancashire's Response to Covid-19 – 22 January 2021 </w:t>
      </w:r>
      <w:hyperlink r:id="rId13" w:history="1">
        <w:r>
          <w:rPr>
            <w:rStyle w:val="Hyperlink"/>
            <w:rFonts w:ascii="Arial" w:hAnsi="Arial" w:cs="Arial"/>
            <w:sz w:val="24"/>
            <w:szCs w:val="24"/>
          </w:rPr>
          <w:t>https://council.lancashire.gov.uk/ieListDocuments.aspx?CId=120&amp;MId=10401</w:t>
        </w:r>
      </w:hyperlink>
    </w:p>
    <w:p w:rsidR="009052B4" w:rsidRDefault="00345CE7" w:rsidP="009052B4">
      <w:pPr>
        <w:ind w:left="720"/>
        <w:rPr>
          <w:rFonts w:ascii="Arial" w:hAnsi="Arial" w:cs="Arial"/>
          <w:bCs/>
          <w:color w:val="FF0000"/>
          <w:sz w:val="24"/>
          <w:szCs w:val="24"/>
        </w:rPr>
      </w:pPr>
      <w:r>
        <w:rPr>
          <w:rFonts w:ascii="Arial" w:hAnsi="Arial" w:cs="Arial"/>
          <w:bCs/>
          <w:color w:val="1F4E79" w:themeColor="accent1" w:themeShade="80"/>
          <w:sz w:val="24"/>
          <w:szCs w:val="24"/>
        </w:rPr>
        <w:t>(</w:t>
      </w:r>
      <w:r>
        <w:rPr>
          <w:rFonts w:ascii="Arial" w:hAnsi="Arial" w:cs="Arial"/>
          <w:bCs/>
          <w:color w:val="1F497D"/>
          <w:sz w:val="24"/>
          <w:szCs w:val="24"/>
        </w:rPr>
        <w:t>Presentation at item 4)</w:t>
      </w:r>
    </w:p>
    <w:p w:rsidR="009052B4" w:rsidRDefault="00345CE7" w:rsidP="009052B4">
      <w:pPr>
        <w:rPr>
          <w:rFonts w:ascii="Arial" w:hAnsi="Arial" w:cs="Arial"/>
          <w:b/>
          <w:bCs/>
          <w:color w:val="1F497D"/>
          <w:sz w:val="24"/>
          <w:szCs w:val="24"/>
        </w:rPr>
      </w:pPr>
      <w:r>
        <w:rPr>
          <w:rFonts w:ascii="Arial" w:hAnsi="Arial" w:cs="Arial"/>
          <w:b/>
          <w:bCs/>
          <w:color w:val="1F497D"/>
          <w:sz w:val="24"/>
          <w:szCs w:val="24"/>
        </w:rPr>
        <w:t>External:</w:t>
      </w:r>
    </w:p>
    <w:p w:rsidR="009052B4" w:rsidRDefault="00345CE7" w:rsidP="009052B4">
      <w:pPr>
        <w:pStyle w:val="ListParagraph"/>
        <w:numPr>
          <w:ilvl w:val="0"/>
          <w:numId w:val="2"/>
        </w:numPr>
        <w:rPr>
          <w:rFonts w:ascii="Arial" w:hAnsi="Arial" w:cs="Arial"/>
          <w:color w:val="1F497D"/>
          <w:sz w:val="24"/>
          <w:szCs w:val="24"/>
        </w:rPr>
      </w:pPr>
      <w:r>
        <w:rPr>
          <w:rFonts w:ascii="Arial" w:hAnsi="Arial" w:cs="Arial"/>
          <w:color w:val="1F497D"/>
          <w:sz w:val="24"/>
          <w:szCs w:val="24"/>
        </w:rPr>
        <w:t xml:space="preserve">Universal Credit and the Pandemic – LCC Welfare Rights Service –  17 November 2020 </w:t>
      </w:r>
    </w:p>
    <w:p w:rsidR="009052B4" w:rsidRDefault="00345CE7" w:rsidP="009052B4">
      <w:pPr>
        <w:ind w:left="720"/>
        <w:rPr>
          <w:rFonts w:ascii="Arial" w:hAnsi="Arial" w:cs="Arial"/>
          <w:color w:val="1F497D"/>
          <w:sz w:val="24"/>
          <w:szCs w:val="24"/>
        </w:rPr>
      </w:pPr>
      <w:r>
        <w:rPr>
          <w:rFonts w:ascii="Arial" w:hAnsi="Arial" w:cs="Arial"/>
          <w:color w:val="1F497D"/>
          <w:sz w:val="24"/>
          <w:szCs w:val="24"/>
        </w:rPr>
        <w:t xml:space="preserve"> </w:t>
      </w:r>
      <w:hyperlink r:id="rId14" w:history="1">
        <w:r>
          <w:rPr>
            <w:rStyle w:val="Hyperlink"/>
            <w:rFonts w:ascii="Arial" w:hAnsi="Arial" w:cs="Arial"/>
            <w:sz w:val="24"/>
            <w:szCs w:val="24"/>
          </w:rPr>
          <w:t>https://council.lancashire.gov.uk/ieDecisionDetails.aspx?ID=18734</w:t>
        </w:r>
      </w:hyperlink>
    </w:p>
    <w:p w:rsidR="009052B4" w:rsidRDefault="00345CE7" w:rsidP="009052B4">
      <w:pPr>
        <w:rPr>
          <w:rFonts w:ascii="Arial" w:hAnsi="Arial" w:cs="Arial"/>
          <w:b/>
          <w:bCs/>
          <w:color w:val="1F497D"/>
          <w:sz w:val="24"/>
          <w:szCs w:val="24"/>
        </w:rPr>
      </w:pPr>
      <w:r>
        <w:rPr>
          <w:rFonts w:ascii="Arial" w:hAnsi="Arial" w:cs="Arial"/>
          <w:b/>
          <w:bCs/>
          <w:color w:val="1F497D"/>
          <w:sz w:val="24"/>
          <w:szCs w:val="24"/>
        </w:rPr>
        <w:t>Health Scrutiny:</w:t>
      </w:r>
    </w:p>
    <w:p w:rsidR="009052B4" w:rsidRPr="009052B4" w:rsidRDefault="00345CE7" w:rsidP="009052B4">
      <w:pPr>
        <w:pStyle w:val="ListParagraph"/>
        <w:numPr>
          <w:ilvl w:val="0"/>
          <w:numId w:val="2"/>
        </w:numPr>
        <w:rPr>
          <w:rFonts w:ascii="Arial" w:hAnsi="Arial" w:cs="Arial"/>
          <w:color w:val="1F497D"/>
          <w:sz w:val="24"/>
          <w:szCs w:val="24"/>
        </w:rPr>
      </w:pPr>
      <w:r>
        <w:rPr>
          <w:rFonts w:ascii="Arial" w:hAnsi="Arial" w:cs="Arial"/>
          <w:color w:val="1F497D"/>
          <w:sz w:val="24"/>
          <w:szCs w:val="24"/>
        </w:rPr>
        <w:t xml:space="preserve">NHS Test and Trace and Mass Testing – 15 December 2020 </w:t>
      </w:r>
      <w:hyperlink r:id="rId15" w:history="1">
        <w:r>
          <w:rPr>
            <w:rStyle w:val="Hyperlink"/>
            <w:rFonts w:ascii="Arial" w:hAnsi="Arial" w:cs="Arial"/>
            <w:sz w:val="24"/>
            <w:szCs w:val="24"/>
          </w:rPr>
          <w:t>https://council.lancashire.gov.uk/ieDecisionDetails.aspx?ID=18705</w:t>
        </w:r>
      </w:hyperlink>
    </w:p>
    <w:p w:rsidR="009052B4" w:rsidRPr="009052B4" w:rsidRDefault="00345CE7" w:rsidP="009052B4">
      <w:pPr>
        <w:pStyle w:val="ListParagraph"/>
        <w:rPr>
          <w:rFonts w:ascii="Arial" w:hAnsi="Arial" w:cs="Arial"/>
          <w:color w:val="1F497D"/>
          <w:sz w:val="24"/>
          <w:szCs w:val="24"/>
        </w:rPr>
      </w:pPr>
    </w:p>
    <w:p w:rsidR="009052B4" w:rsidRDefault="00345CE7" w:rsidP="009052B4">
      <w:pPr>
        <w:rPr>
          <w:rFonts w:ascii="Arial" w:hAnsi="Arial" w:cs="Arial"/>
          <w:b/>
          <w:bCs/>
          <w:color w:val="1F4E79"/>
          <w:sz w:val="24"/>
          <w:szCs w:val="24"/>
        </w:rPr>
      </w:pPr>
      <w:r>
        <w:rPr>
          <w:rFonts w:ascii="Arial" w:hAnsi="Arial" w:cs="Arial"/>
          <w:b/>
          <w:bCs/>
          <w:color w:val="1F4E79"/>
          <w:sz w:val="24"/>
          <w:szCs w:val="24"/>
        </w:rPr>
        <w:t>Education &amp; Children's Services Scrutiny</w:t>
      </w:r>
    </w:p>
    <w:p w:rsidR="009052B4" w:rsidRDefault="00345CE7" w:rsidP="009052B4">
      <w:pPr>
        <w:pStyle w:val="ListParagraph"/>
        <w:numPr>
          <w:ilvl w:val="0"/>
          <w:numId w:val="3"/>
        </w:numPr>
        <w:rPr>
          <w:rFonts w:ascii="Arial" w:hAnsi="Arial" w:cs="Arial"/>
          <w:color w:val="1F497D"/>
          <w:sz w:val="24"/>
          <w:szCs w:val="24"/>
        </w:rPr>
      </w:pPr>
      <w:r>
        <w:rPr>
          <w:rFonts w:ascii="Arial" w:hAnsi="Arial" w:cs="Arial"/>
          <w:color w:val="1F497D"/>
          <w:sz w:val="24"/>
          <w:szCs w:val="24"/>
        </w:rPr>
        <w:t xml:space="preserve">Preparing for an Increase in Demand for Children's Social Care – 14 October 2020 </w:t>
      </w:r>
      <w:hyperlink r:id="rId16" w:history="1">
        <w:r>
          <w:rPr>
            <w:rStyle w:val="Hyperlink"/>
            <w:rFonts w:ascii="Arial" w:hAnsi="Arial" w:cs="Arial"/>
            <w:sz w:val="24"/>
            <w:szCs w:val="24"/>
          </w:rPr>
          <w:t>https://council.lancashire.gov.uk/ieDecisionDetails.aspx?ID=18840</w:t>
        </w:r>
      </w:hyperlink>
    </w:p>
    <w:p w:rsidR="009052B4" w:rsidRDefault="00345CE7" w:rsidP="009052B4">
      <w:pPr>
        <w:pStyle w:val="ListParagraph"/>
        <w:numPr>
          <w:ilvl w:val="0"/>
          <w:numId w:val="3"/>
        </w:numPr>
        <w:rPr>
          <w:rFonts w:ascii="Arial" w:hAnsi="Arial" w:cs="Arial"/>
          <w:color w:val="1F497D"/>
          <w:sz w:val="24"/>
          <w:szCs w:val="24"/>
        </w:rPr>
      </w:pPr>
      <w:r>
        <w:rPr>
          <w:rFonts w:ascii="Arial" w:hAnsi="Arial" w:cs="Arial"/>
          <w:color w:val="1F497D"/>
          <w:sz w:val="24"/>
          <w:szCs w:val="24"/>
        </w:rPr>
        <w:t xml:space="preserve">Emotional Wellbeing and Mental Health of Children and Young People – 16 December 2020 </w:t>
      </w:r>
      <w:hyperlink r:id="rId17" w:history="1">
        <w:r>
          <w:rPr>
            <w:rStyle w:val="Hyperlink"/>
            <w:rFonts w:ascii="Arial" w:hAnsi="Arial" w:cs="Arial"/>
            <w:sz w:val="24"/>
            <w:szCs w:val="24"/>
          </w:rPr>
          <w:t>https://council.lancashire.gov.uk/ieDecisionDetails.aspx?ID=18842</w:t>
        </w:r>
      </w:hyperlink>
    </w:p>
    <w:p w:rsidR="009052B4" w:rsidRDefault="00345CE7" w:rsidP="009052B4">
      <w:pPr>
        <w:pStyle w:val="ListParagraph"/>
        <w:ind w:left="0"/>
        <w:rPr>
          <w:rFonts w:asciiTheme="minorHAnsi" w:hAnsiTheme="minorHAnsi" w:cstheme="minorBidi"/>
          <w:color w:val="1F497D"/>
        </w:rPr>
      </w:pPr>
    </w:p>
    <w:p w:rsidR="003D1CF7" w:rsidRDefault="00345CE7" w:rsidP="009052B4">
      <w:pPr>
        <w:rPr>
          <w:rFonts w:ascii="Arial" w:hAnsi="Arial" w:cs="Arial"/>
          <w:b/>
          <w:bCs/>
          <w:color w:val="1F497D"/>
          <w:sz w:val="24"/>
          <w:szCs w:val="24"/>
        </w:rPr>
      </w:pPr>
    </w:p>
    <w:p w:rsidR="003D1CF7" w:rsidRDefault="00345CE7" w:rsidP="009052B4">
      <w:pPr>
        <w:rPr>
          <w:rFonts w:ascii="Arial" w:hAnsi="Arial" w:cs="Arial"/>
          <w:b/>
          <w:bCs/>
          <w:color w:val="1F497D"/>
          <w:sz w:val="24"/>
          <w:szCs w:val="24"/>
        </w:rPr>
      </w:pPr>
    </w:p>
    <w:p w:rsidR="009052B4" w:rsidRPr="00262018" w:rsidRDefault="00345CE7" w:rsidP="009052B4">
      <w:pPr>
        <w:rPr>
          <w:rFonts w:ascii="Arial" w:hAnsi="Arial" w:cs="Arial"/>
          <w:bCs/>
          <w:color w:val="1F4E79"/>
          <w:sz w:val="24"/>
          <w:szCs w:val="24"/>
        </w:rPr>
      </w:pPr>
      <w:r>
        <w:rPr>
          <w:rFonts w:ascii="Arial" w:hAnsi="Arial" w:cs="Arial"/>
          <w:b/>
          <w:bCs/>
          <w:color w:val="1F497D"/>
          <w:sz w:val="24"/>
          <w:szCs w:val="24"/>
        </w:rPr>
        <w:lastRenderedPageBreak/>
        <w:t>Education Scrutiny</w:t>
      </w:r>
      <w:r>
        <w:rPr>
          <w:rFonts w:ascii="Arial" w:hAnsi="Arial" w:cs="Arial"/>
          <w:color w:val="1F497D"/>
          <w:sz w:val="24"/>
          <w:szCs w:val="24"/>
        </w:rPr>
        <w:t xml:space="preserve"> (former committee – now part of</w:t>
      </w:r>
      <w:r>
        <w:rPr>
          <w:rFonts w:ascii="Arial" w:hAnsi="Arial" w:cs="Arial"/>
          <w:b/>
          <w:bCs/>
          <w:color w:val="1F4E79"/>
          <w:sz w:val="24"/>
          <w:szCs w:val="24"/>
        </w:rPr>
        <w:t xml:space="preserve"> </w:t>
      </w:r>
      <w:r w:rsidRPr="00262018">
        <w:rPr>
          <w:rFonts w:ascii="Arial" w:hAnsi="Arial" w:cs="Arial"/>
          <w:bCs/>
          <w:color w:val="1F4E79"/>
          <w:sz w:val="24"/>
          <w:szCs w:val="24"/>
        </w:rPr>
        <w:t>Education &amp; Children's Services Scrutiny</w:t>
      </w:r>
      <w:r>
        <w:rPr>
          <w:rFonts w:ascii="Arial" w:hAnsi="Arial" w:cs="Arial"/>
          <w:bCs/>
          <w:color w:val="1F4E79"/>
          <w:sz w:val="24"/>
          <w:szCs w:val="24"/>
        </w:rPr>
        <w:t xml:space="preserve"> – see above</w:t>
      </w:r>
      <w:r>
        <w:rPr>
          <w:rFonts w:ascii="Arial" w:hAnsi="Arial" w:cs="Arial"/>
          <w:color w:val="1F497D"/>
          <w:sz w:val="24"/>
          <w:szCs w:val="24"/>
        </w:rPr>
        <w:t>):</w:t>
      </w:r>
    </w:p>
    <w:p w:rsidR="009052B4" w:rsidRPr="00262018" w:rsidRDefault="00345CE7" w:rsidP="00262018">
      <w:pPr>
        <w:pStyle w:val="ListParagraph"/>
        <w:numPr>
          <w:ilvl w:val="0"/>
          <w:numId w:val="4"/>
        </w:numPr>
        <w:rPr>
          <w:rFonts w:ascii="Arial" w:hAnsi="Arial" w:cs="Arial"/>
          <w:sz w:val="24"/>
          <w:szCs w:val="24"/>
        </w:rPr>
      </w:pPr>
      <w:r w:rsidRPr="00262018">
        <w:rPr>
          <w:rFonts w:ascii="Arial" w:hAnsi="Arial" w:cs="Arial"/>
          <w:color w:val="1F497D"/>
          <w:sz w:val="24"/>
          <w:szCs w:val="24"/>
        </w:rPr>
        <w:t xml:space="preserve">Response to Covid-19 pandemic in Lancashire – 7 July 2020 </w:t>
      </w:r>
      <w:hyperlink r:id="rId18" w:history="1">
        <w:r w:rsidRPr="00262018">
          <w:rPr>
            <w:rStyle w:val="Hyperlink"/>
            <w:rFonts w:ascii="Arial" w:hAnsi="Arial" w:cs="Arial"/>
            <w:sz w:val="24"/>
            <w:szCs w:val="24"/>
          </w:rPr>
          <w:t>https://council.lancashire.gov.uk/ieDecisionDetails.aspx?ID=18834</w:t>
        </w:r>
      </w:hyperlink>
    </w:p>
    <w:sectPr w:rsidR="009052B4" w:rsidRPr="00262018" w:rsidSect="00252814">
      <w:headerReference w:type="default" r:id="rId19"/>
      <w:foot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45CE7">
      <w:pPr>
        <w:spacing w:after="0" w:line="240" w:lineRule="auto"/>
      </w:pPr>
      <w:r>
        <w:separator/>
      </w:r>
    </w:p>
  </w:endnote>
  <w:endnote w:type="continuationSeparator" w:id="0">
    <w:p w:rsidR="00000000" w:rsidRDefault="00345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367562"/>
      <w:docPartObj>
        <w:docPartGallery w:val="Page Numbers (Bottom of Page)"/>
        <w:docPartUnique/>
      </w:docPartObj>
    </w:sdtPr>
    <w:sdtEndPr>
      <w:rPr>
        <w:noProof/>
      </w:rPr>
    </w:sdtEndPr>
    <w:sdtContent>
      <w:p w:rsidR="00346FEF" w:rsidRDefault="00345CE7" w:rsidP="007C778F">
        <w:pPr>
          <w:pStyle w:val="Footer"/>
        </w:pPr>
        <w:r>
          <w:fldChar w:fldCharType="begin"/>
        </w:r>
        <w:r>
          <w:instrText xml:space="preserve"> PAGE   \* MERGEFORMAT </w:instrText>
        </w:r>
        <w:r>
          <w:fldChar w:fldCharType="separate"/>
        </w:r>
        <w:r>
          <w:rPr>
            <w:noProof/>
          </w:rPr>
          <w:t>3</w:t>
        </w:r>
        <w:r>
          <w:rPr>
            <w:noProof/>
          </w:rPr>
          <w:fldChar w:fldCharType="end"/>
        </w:r>
      </w:p>
    </w:sdtContent>
  </w:sdt>
  <w:p w:rsidR="00346FEF" w:rsidRDefault="00345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45CE7">
      <w:pPr>
        <w:spacing w:after="0" w:line="240" w:lineRule="auto"/>
      </w:pPr>
      <w:r>
        <w:separator/>
      </w:r>
    </w:p>
  </w:footnote>
  <w:footnote w:type="continuationSeparator" w:id="0">
    <w:p w:rsidR="00000000" w:rsidRDefault="00345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78F" w:rsidRPr="007C778F" w:rsidRDefault="00345CE7" w:rsidP="007C778F">
    <w:pPr>
      <w:pStyle w:val="Header"/>
      <w:jc w:val="right"/>
      <w:rPr>
        <w:rFonts w:ascii="Arial" w:hAnsi="Arial" w:cs="Arial"/>
        <w:sz w:val="24"/>
        <w:szCs w:val="24"/>
      </w:rPr>
    </w:pPr>
    <w:r w:rsidRPr="007C778F">
      <w:rPr>
        <w:rFonts w:ascii="Arial" w:hAnsi="Arial" w:cs="Arial"/>
        <w:sz w:val="24"/>
        <w:szCs w:val="24"/>
      </w:rPr>
      <w:t>Appendix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5B11"/>
    <w:multiLevelType w:val="hybridMultilevel"/>
    <w:tmpl w:val="D042100E"/>
    <w:lvl w:ilvl="0" w:tplc="04FCA13A">
      <w:start w:val="1"/>
      <w:numFmt w:val="bullet"/>
      <w:lvlText w:val=""/>
      <w:lvlJc w:val="left"/>
      <w:pPr>
        <w:ind w:left="720" w:hanging="360"/>
      </w:pPr>
      <w:rPr>
        <w:rFonts w:ascii="Symbol" w:hAnsi="Symbol" w:hint="default"/>
      </w:rPr>
    </w:lvl>
    <w:lvl w:ilvl="1" w:tplc="D284CD1C">
      <w:start w:val="1"/>
      <w:numFmt w:val="bullet"/>
      <w:lvlText w:val="o"/>
      <w:lvlJc w:val="left"/>
      <w:pPr>
        <w:ind w:left="1440" w:hanging="360"/>
      </w:pPr>
      <w:rPr>
        <w:rFonts w:ascii="Courier New" w:hAnsi="Courier New" w:cs="Courier New" w:hint="default"/>
      </w:rPr>
    </w:lvl>
    <w:lvl w:ilvl="2" w:tplc="547A3012">
      <w:start w:val="1"/>
      <w:numFmt w:val="bullet"/>
      <w:lvlText w:val=""/>
      <w:lvlJc w:val="left"/>
      <w:pPr>
        <w:ind w:left="2160" w:hanging="360"/>
      </w:pPr>
      <w:rPr>
        <w:rFonts w:ascii="Wingdings" w:hAnsi="Wingdings" w:hint="default"/>
      </w:rPr>
    </w:lvl>
    <w:lvl w:ilvl="3" w:tplc="8D1CFCB4">
      <w:start w:val="1"/>
      <w:numFmt w:val="bullet"/>
      <w:lvlText w:val=""/>
      <w:lvlJc w:val="left"/>
      <w:pPr>
        <w:ind w:left="2880" w:hanging="360"/>
      </w:pPr>
      <w:rPr>
        <w:rFonts w:ascii="Symbol" w:hAnsi="Symbol" w:hint="default"/>
      </w:rPr>
    </w:lvl>
    <w:lvl w:ilvl="4" w:tplc="137270BC">
      <w:start w:val="1"/>
      <w:numFmt w:val="bullet"/>
      <w:lvlText w:val="o"/>
      <w:lvlJc w:val="left"/>
      <w:pPr>
        <w:ind w:left="3600" w:hanging="360"/>
      </w:pPr>
      <w:rPr>
        <w:rFonts w:ascii="Courier New" w:hAnsi="Courier New" w:cs="Courier New" w:hint="default"/>
      </w:rPr>
    </w:lvl>
    <w:lvl w:ilvl="5" w:tplc="6584F558">
      <w:start w:val="1"/>
      <w:numFmt w:val="bullet"/>
      <w:lvlText w:val=""/>
      <w:lvlJc w:val="left"/>
      <w:pPr>
        <w:ind w:left="4320" w:hanging="360"/>
      </w:pPr>
      <w:rPr>
        <w:rFonts w:ascii="Wingdings" w:hAnsi="Wingdings" w:hint="default"/>
      </w:rPr>
    </w:lvl>
    <w:lvl w:ilvl="6" w:tplc="F092B96E">
      <w:start w:val="1"/>
      <w:numFmt w:val="bullet"/>
      <w:lvlText w:val=""/>
      <w:lvlJc w:val="left"/>
      <w:pPr>
        <w:ind w:left="5040" w:hanging="360"/>
      </w:pPr>
      <w:rPr>
        <w:rFonts w:ascii="Symbol" w:hAnsi="Symbol" w:hint="default"/>
      </w:rPr>
    </w:lvl>
    <w:lvl w:ilvl="7" w:tplc="2C0C4952">
      <w:start w:val="1"/>
      <w:numFmt w:val="bullet"/>
      <w:lvlText w:val="o"/>
      <w:lvlJc w:val="left"/>
      <w:pPr>
        <w:ind w:left="5760" w:hanging="360"/>
      </w:pPr>
      <w:rPr>
        <w:rFonts w:ascii="Courier New" w:hAnsi="Courier New" w:cs="Courier New" w:hint="default"/>
      </w:rPr>
    </w:lvl>
    <w:lvl w:ilvl="8" w:tplc="22D25B0A">
      <w:start w:val="1"/>
      <w:numFmt w:val="bullet"/>
      <w:lvlText w:val=""/>
      <w:lvlJc w:val="left"/>
      <w:pPr>
        <w:ind w:left="6480" w:hanging="360"/>
      </w:pPr>
      <w:rPr>
        <w:rFonts w:ascii="Wingdings" w:hAnsi="Wingdings" w:hint="default"/>
      </w:rPr>
    </w:lvl>
  </w:abstractNum>
  <w:abstractNum w:abstractNumId="1" w15:restartNumberingAfterBreak="0">
    <w:nsid w:val="08B52EBB"/>
    <w:multiLevelType w:val="hybridMultilevel"/>
    <w:tmpl w:val="0A362EF0"/>
    <w:lvl w:ilvl="0" w:tplc="4A96B648">
      <w:start w:val="1"/>
      <w:numFmt w:val="bullet"/>
      <w:lvlText w:val=""/>
      <w:lvlJc w:val="left"/>
      <w:pPr>
        <w:ind w:left="720" w:hanging="360"/>
      </w:pPr>
      <w:rPr>
        <w:rFonts w:ascii="Symbol" w:hAnsi="Symbol" w:hint="default"/>
      </w:rPr>
    </w:lvl>
    <w:lvl w:ilvl="1" w:tplc="9F2E3D04" w:tentative="1">
      <w:start w:val="1"/>
      <w:numFmt w:val="bullet"/>
      <w:lvlText w:val="o"/>
      <w:lvlJc w:val="left"/>
      <w:pPr>
        <w:ind w:left="1440" w:hanging="360"/>
      </w:pPr>
      <w:rPr>
        <w:rFonts w:ascii="Courier New" w:hAnsi="Courier New" w:cs="Courier New" w:hint="default"/>
      </w:rPr>
    </w:lvl>
    <w:lvl w:ilvl="2" w:tplc="4CACB4B6" w:tentative="1">
      <w:start w:val="1"/>
      <w:numFmt w:val="bullet"/>
      <w:lvlText w:val=""/>
      <w:lvlJc w:val="left"/>
      <w:pPr>
        <w:ind w:left="2160" w:hanging="360"/>
      </w:pPr>
      <w:rPr>
        <w:rFonts w:ascii="Wingdings" w:hAnsi="Wingdings" w:hint="default"/>
      </w:rPr>
    </w:lvl>
    <w:lvl w:ilvl="3" w:tplc="28385EAA" w:tentative="1">
      <w:start w:val="1"/>
      <w:numFmt w:val="bullet"/>
      <w:lvlText w:val=""/>
      <w:lvlJc w:val="left"/>
      <w:pPr>
        <w:ind w:left="2880" w:hanging="360"/>
      </w:pPr>
      <w:rPr>
        <w:rFonts w:ascii="Symbol" w:hAnsi="Symbol" w:hint="default"/>
      </w:rPr>
    </w:lvl>
    <w:lvl w:ilvl="4" w:tplc="21729A42" w:tentative="1">
      <w:start w:val="1"/>
      <w:numFmt w:val="bullet"/>
      <w:lvlText w:val="o"/>
      <w:lvlJc w:val="left"/>
      <w:pPr>
        <w:ind w:left="3600" w:hanging="360"/>
      </w:pPr>
      <w:rPr>
        <w:rFonts w:ascii="Courier New" w:hAnsi="Courier New" w:cs="Courier New" w:hint="default"/>
      </w:rPr>
    </w:lvl>
    <w:lvl w:ilvl="5" w:tplc="5A46969C" w:tentative="1">
      <w:start w:val="1"/>
      <w:numFmt w:val="bullet"/>
      <w:lvlText w:val=""/>
      <w:lvlJc w:val="left"/>
      <w:pPr>
        <w:ind w:left="4320" w:hanging="360"/>
      </w:pPr>
      <w:rPr>
        <w:rFonts w:ascii="Wingdings" w:hAnsi="Wingdings" w:hint="default"/>
      </w:rPr>
    </w:lvl>
    <w:lvl w:ilvl="6" w:tplc="63261A24" w:tentative="1">
      <w:start w:val="1"/>
      <w:numFmt w:val="bullet"/>
      <w:lvlText w:val=""/>
      <w:lvlJc w:val="left"/>
      <w:pPr>
        <w:ind w:left="5040" w:hanging="360"/>
      </w:pPr>
      <w:rPr>
        <w:rFonts w:ascii="Symbol" w:hAnsi="Symbol" w:hint="default"/>
      </w:rPr>
    </w:lvl>
    <w:lvl w:ilvl="7" w:tplc="4E06C17E" w:tentative="1">
      <w:start w:val="1"/>
      <w:numFmt w:val="bullet"/>
      <w:lvlText w:val="o"/>
      <w:lvlJc w:val="left"/>
      <w:pPr>
        <w:ind w:left="5760" w:hanging="360"/>
      </w:pPr>
      <w:rPr>
        <w:rFonts w:ascii="Courier New" w:hAnsi="Courier New" w:cs="Courier New" w:hint="default"/>
      </w:rPr>
    </w:lvl>
    <w:lvl w:ilvl="8" w:tplc="AD4CCBE0" w:tentative="1">
      <w:start w:val="1"/>
      <w:numFmt w:val="bullet"/>
      <w:lvlText w:val=""/>
      <w:lvlJc w:val="left"/>
      <w:pPr>
        <w:ind w:left="6480" w:hanging="360"/>
      </w:pPr>
      <w:rPr>
        <w:rFonts w:ascii="Wingdings" w:hAnsi="Wingdings" w:hint="default"/>
      </w:rPr>
    </w:lvl>
  </w:abstractNum>
  <w:abstractNum w:abstractNumId="2" w15:restartNumberingAfterBreak="0">
    <w:nsid w:val="3D8976EE"/>
    <w:multiLevelType w:val="hybridMultilevel"/>
    <w:tmpl w:val="D51AF5EE"/>
    <w:lvl w:ilvl="0" w:tplc="871829BA">
      <w:start w:val="1"/>
      <w:numFmt w:val="bullet"/>
      <w:lvlText w:val=""/>
      <w:lvlJc w:val="left"/>
      <w:pPr>
        <w:ind w:left="720" w:hanging="360"/>
      </w:pPr>
      <w:rPr>
        <w:rFonts w:ascii="Symbol" w:hAnsi="Symbol" w:hint="default"/>
      </w:rPr>
    </w:lvl>
    <w:lvl w:ilvl="1" w:tplc="4BFEA63C">
      <w:start w:val="1"/>
      <w:numFmt w:val="bullet"/>
      <w:lvlText w:val="o"/>
      <w:lvlJc w:val="left"/>
      <w:pPr>
        <w:ind w:left="1440" w:hanging="360"/>
      </w:pPr>
      <w:rPr>
        <w:rFonts w:ascii="Courier New" w:hAnsi="Courier New" w:cs="Courier New" w:hint="default"/>
      </w:rPr>
    </w:lvl>
    <w:lvl w:ilvl="2" w:tplc="E0E44C22">
      <w:start w:val="1"/>
      <w:numFmt w:val="bullet"/>
      <w:lvlText w:val=""/>
      <w:lvlJc w:val="left"/>
      <w:pPr>
        <w:ind w:left="2160" w:hanging="360"/>
      </w:pPr>
      <w:rPr>
        <w:rFonts w:ascii="Wingdings" w:hAnsi="Wingdings" w:hint="default"/>
      </w:rPr>
    </w:lvl>
    <w:lvl w:ilvl="3" w:tplc="3F2CDB20">
      <w:start w:val="1"/>
      <w:numFmt w:val="bullet"/>
      <w:lvlText w:val=""/>
      <w:lvlJc w:val="left"/>
      <w:pPr>
        <w:ind w:left="2880" w:hanging="360"/>
      </w:pPr>
      <w:rPr>
        <w:rFonts w:ascii="Symbol" w:hAnsi="Symbol" w:hint="default"/>
      </w:rPr>
    </w:lvl>
    <w:lvl w:ilvl="4" w:tplc="01CC5446">
      <w:start w:val="1"/>
      <w:numFmt w:val="bullet"/>
      <w:lvlText w:val="o"/>
      <w:lvlJc w:val="left"/>
      <w:pPr>
        <w:ind w:left="3600" w:hanging="360"/>
      </w:pPr>
      <w:rPr>
        <w:rFonts w:ascii="Courier New" w:hAnsi="Courier New" w:cs="Courier New" w:hint="default"/>
      </w:rPr>
    </w:lvl>
    <w:lvl w:ilvl="5" w:tplc="5BE86182">
      <w:start w:val="1"/>
      <w:numFmt w:val="bullet"/>
      <w:lvlText w:val=""/>
      <w:lvlJc w:val="left"/>
      <w:pPr>
        <w:ind w:left="4320" w:hanging="360"/>
      </w:pPr>
      <w:rPr>
        <w:rFonts w:ascii="Wingdings" w:hAnsi="Wingdings" w:hint="default"/>
      </w:rPr>
    </w:lvl>
    <w:lvl w:ilvl="6" w:tplc="2CF065DE">
      <w:start w:val="1"/>
      <w:numFmt w:val="bullet"/>
      <w:lvlText w:val=""/>
      <w:lvlJc w:val="left"/>
      <w:pPr>
        <w:ind w:left="5040" w:hanging="360"/>
      </w:pPr>
      <w:rPr>
        <w:rFonts w:ascii="Symbol" w:hAnsi="Symbol" w:hint="default"/>
      </w:rPr>
    </w:lvl>
    <w:lvl w:ilvl="7" w:tplc="90546CCA">
      <w:start w:val="1"/>
      <w:numFmt w:val="bullet"/>
      <w:lvlText w:val="o"/>
      <w:lvlJc w:val="left"/>
      <w:pPr>
        <w:ind w:left="5760" w:hanging="360"/>
      </w:pPr>
      <w:rPr>
        <w:rFonts w:ascii="Courier New" w:hAnsi="Courier New" w:cs="Courier New" w:hint="default"/>
      </w:rPr>
    </w:lvl>
    <w:lvl w:ilvl="8" w:tplc="F38E30DE">
      <w:start w:val="1"/>
      <w:numFmt w:val="bullet"/>
      <w:lvlText w:val=""/>
      <w:lvlJc w:val="left"/>
      <w:pPr>
        <w:ind w:left="6480" w:hanging="360"/>
      </w:pPr>
      <w:rPr>
        <w:rFonts w:ascii="Wingdings" w:hAnsi="Wingdings" w:hint="default"/>
      </w:rPr>
    </w:lvl>
  </w:abstractNum>
  <w:abstractNum w:abstractNumId="3" w15:restartNumberingAfterBreak="0">
    <w:nsid w:val="43C46E43"/>
    <w:multiLevelType w:val="hybridMultilevel"/>
    <w:tmpl w:val="6BA2A2A8"/>
    <w:lvl w:ilvl="0" w:tplc="C3342D8C">
      <w:start w:val="1"/>
      <w:numFmt w:val="bullet"/>
      <w:lvlText w:val=""/>
      <w:lvlJc w:val="left"/>
      <w:pPr>
        <w:ind w:left="720" w:hanging="360"/>
      </w:pPr>
      <w:rPr>
        <w:rFonts w:ascii="Symbol" w:hAnsi="Symbol" w:hint="default"/>
      </w:rPr>
    </w:lvl>
    <w:lvl w:ilvl="1" w:tplc="B4FCBF18">
      <w:start w:val="1"/>
      <w:numFmt w:val="bullet"/>
      <w:lvlText w:val="o"/>
      <w:lvlJc w:val="left"/>
      <w:pPr>
        <w:ind w:left="1440" w:hanging="360"/>
      </w:pPr>
      <w:rPr>
        <w:rFonts w:ascii="Courier New" w:hAnsi="Courier New" w:cs="Courier New" w:hint="default"/>
      </w:rPr>
    </w:lvl>
    <w:lvl w:ilvl="2" w:tplc="7DBAE39A">
      <w:start w:val="1"/>
      <w:numFmt w:val="bullet"/>
      <w:lvlText w:val=""/>
      <w:lvlJc w:val="left"/>
      <w:pPr>
        <w:ind w:left="2160" w:hanging="360"/>
      </w:pPr>
      <w:rPr>
        <w:rFonts w:ascii="Wingdings" w:hAnsi="Wingdings" w:hint="default"/>
      </w:rPr>
    </w:lvl>
    <w:lvl w:ilvl="3" w:tplc="09B0F584">
      <w:start w:val="1"/>
      <w:numFmt w:val="bullet"/>
      <w:lvlText w:val=""/>
      <w:lvlJc w:val="left"/>
      <w:pPr>
        <w:ind w:left="2880" w:hanging="360"/>
      </w:pPr>
      <w:rPr>
        <w:rFonts w:ascii="Symbol" w:hAnsi="Symbol" w:hint="default"/>
      </w:rPr>
    </w:lvl>
    <w:lvl w:ilvl="4" w:tplc="8C146154">
      <w:start w:val="1"/>
      <w:numFmt w:val="bullet"/>
      <w:lvlText w:val="o"/>
      <w:lvlJc w:val="left"/>
      <w:pPr>
        <w:ind w:left="3600" w:hanging="360"/>
      </w:pPr>
      <w:rPr>
        <w:rFonts w:ascii="Courier New" w:hAnsi="Courier New" w:cs="Courier New" w:hint="default"/>
      </w:rPr>
    </w:lvl>
    <w:lvl w:ilvl="5" w:tplc="2FD68FDA">
      <w:start w:val="1"/>
      <w:numFmt w:val="bullet"/>
      <w:lvlText w:val=""/>
      <w:lvlJc w:val="left"/>
      <w:pPr>
        <w:ind w:left="4320" w:hanging="360"/>
      </w:pPr>
      <w:rPr>
        <w:rFonts w:ascii="Wingdings" w:hAnsi="Wingdings" w:hint="default"/>
      </w:rPr>
    </w:lvl>
    <w:lvl w:ilvl="6" w:tplc="1F320E42">
      <w:start w:val="1"/>
      <w:numFmt w:val="bullet"/>
      <w:lvlText w:val=""/>
      <w:lvlJc w:val="left"/>
      <w:pPr>
        <w:ind w:left="5040" w:hanging="360"/>
      </w:pPr>
      <w:rPr>
        <w:rFonts w:ascii="Symbol" w:hAnsi="Symbol" w:hint="default"/>
      </w:rPr>
    </w:lvl>
    <w:lvl w:ilvl="7" w:tplc="718EB3C8">
      <w:start w:val="1"/>
      <w:numFmt w:val="bullet"/>
      <w:lvlText w:val="o"/>
      <w:lvlJc w:val="left"/>
      <w:pPr>
        <w:ind w:left="5760" w:hanging="360"/>
      </w:pPr>
      <w:rPr>
        <w:rFonts w:ascii="Courier New" w:hAnsi="Courier New" w:cs="Courier New" w:hint="default"/>
      </w:rPr>
    </w:lvl>
    <w:lvl w:ilvl="8" w:tplc="6F0822BC">
      <w:start w:val="1"/>
      <w:numFmt w:val="bullet"/>
      <w:lvlText w:val=""/>
      <w:lvlJc w:val="left"/>
      <w:pPr>
        <w:ind w:left="6480" w:hanging="360"/>
      </w:pPr>
      <w:rPr>
        <w:rFonts w:ascii="Wingdings" w:hAnsi="Wingdings" w:hint="default"/>
      </w:rPr>
    </w:lvl>
  </w:abstractNum>
  <w:abstractNum w:abstractNumId="4" w15:restartNumberingAfterBreak="0">
    <w:nsid w:val="43E97126"/>
    <w:multiLevelType w:val="hybridMultilevel"/>
    <w:tmpl w:val="1F263ED0"/>
    <w:lvl w:ilvl="0" w:tplc="F68CEE1E">
      <w:start w:val="1"/>
      <w:numFmt w:val="bullet"/>
      <w:lvlText w:val=""/>
      <w:lvlJc w:val="left"/>
      <w:pPr>
        <w:ind w:left="720" w:hanging="360"/>
      </w:pPr>
      <w:rPr>
        <w:rFonts w:ascii="Symbol" w:hAnsi="Symbol" w:hint="default"/>
      </w:rPr>
    </w:lvl>
    <w:lvl w:ilvl="1" w:tplc="84FC547E" w:tentative="1">
      <w:start w:val="1"/>
      <w:numFmt w:val="bullet"/>
      <w:lvlText w:val="o"/>
      <w:lvlJc w:val="left"/>
      <w:pPr>
        <w:ind w:left="1440" w:hanging="360"/>
      </w:pPr>
      <w:rPr>
        <w:rFonts w:ascii="Courier New" w:hAnsi="Courier New" w:cs="Courier New" w:hint="default"/>
      </w:rPr>
    </w:lvl>
    <w:lvl w:ilvl="2" w:tplc="D82226BA" w:tentative="1">
      <w:start w:val="1"/>
      <w:numFmt w:val="bullet"/>
      <w:lvlText w:val=""/>
      <w:lvlJc w:val="left"/>
      <w:pPr>
        <w:ind w:left="2160" w:hanging="360"/>
      </w:pPr>
      <w:rPr>
        <w:rFonts w:ascii="Wingdings" w:hAnsi="Wingdings" w:hint="default"/>
      </w:rPr>
    </w:lvl>
    <w:lvl w:ilvl="3" w:tplc="07C08F62" w:tentative="1">
      <w:start w:val="1"/>
      <w:numFmt w:val="bullet"/>
      <w:lvlText w:val=""/>
      <w:lvlJc w:val="left"/>
      <w:pPr>
        <w:ind w:left="2880" w:hanging="360"/>
      </w:pPr>
      <w:rPr>
        <w:rFonts w:ascii="Symbol" w:hAnsi="Symbol" w:hint="default"/>
      </w:rPr>
    </w:lvl>
    <w:lvl w:ilvl="4" w:tplc="274C0C48" w:tentative="1">
      <w:start w:val="1"/>
      <w:numFmt w:val="bullet"/>
      <w:lvlText w:val="o"/>
      <w:lvlJc w:val="left"/>
      <w:pPr>
        <w:ind w:left="3600" w:hanging="360"/>
      </w:pPr>
      <w:rPr>
        <w:rFonts w:ascii="Courier New" w:hAnsi="Courier New" w:cs="Courier New" w:hint="default"/>
      </w:rPr>
    </w:lvl>
    <w:lvl w:ilvl="5" w:tplc="81D89BB4" w:tentative="1">
      <w:start w:val="1"/>
      <w:numFmt w:val="bullet"/>
      <w:lvlText w:val=""/>
      <w:lvlJc w:val="left"/>
      <w:pPr>
        <w:ind w:left="4320" w:hanging="360"/>
      </w:pPr>
      <w:rPr>
        <w:rFonts w:ascii="Wingdings" w:hAnsi="Wingdings" w:hint="default"/>
      </w:rPr>
    </w:lvl>
    <w:lvl w:ilvl="6" w:tplc="B0789A32" w:tentative="1">
      <w:start w:val="1"/>
      <w:numFmt w:val="bullet"/>
      <w:lvlText w:val=""/>
      <w:lvlJc w:val="left"/>
      <w:pPr>
        <w:ind w:left="5040" w:hanging="360"/>
      </w:pPr>
      <w:rPr>
        <w:rFonts w:ascii="Symbol" w:hAnsi="Symbol" w:hint="default"/>
      </w:rPr>
    </w:lvl>
    <w:lvl w:ilvl="7" w:tplc="03182AB2" w:tentative="1">
      <w:start w:val="1"/>
      <w:numFmt w:val="bullet"/>
      <w:lvlText w:val="o"/>
      <w:lvlJc w:val="left"/>
      <w:pPr>
        <w:ind w:left="5760" w:hanging="360"/>
      </w:pPr>
      <w:rPr>
        <w:rFonts w:ascii="Courier New" w:hAnsi="Courier New" w:cs="Courier New" w:hint="default"/>
      </w:rPr>
    </w:lvl>
    <w:lvl w:ilvl="8" w:tplc="7452096C" w:tentative="1">
      <w:start w:val="1"/>
      <w:numFmt w:val="bullet"/>
      <w:lvlText w:val=""/>
      <w:lvlJc w:val="left"/>
      <w:pPr>
        <w:ind w:left="6480" w:hanging="360"/>
      </w:pPr>
      <w:rPr>
        <w:rFonts w:ascii="Wingdings" w:hAnsi="Wingdings" w:hint="default"/>
      </w:rPr>
    </w:lvl>
  </w:abstractNum>
  <w:abstractNum w:abstractNumId="5" w15:restartNumberingAfterBreak="0">
    <w:nsid w:val="73380D91"/>
    <w:multiLevelType w:val="hybridMultilevel"/>
    <w:tmpl w:val="3A006B82"/>
    <w:lvl w:ilvl="0" w:tplc="EC9A58C6">
      <w:start w:val="1"/>
      <w:numFmt w:val="bullet"/>
      <w:lvlText w:val=""/>
      <w:lvlJc w:val="left"/>
      <w:pPr>
        <w:ind w:left="720" w:hanging="360"/>
      </w:pPr>
      <w:rPr>
        <w:rFonts w:ascii="Symbol" w:hAnsi="Symbol" w:hint="default"/>
      </w:rPr>
    </w:lvl>
    <w:lvl w:ilvl="1" w:tplc="40A08C50" w:tentative="1">
      <w:start w:val="1"/>
      <w:numFmt w:val="bullet"/>
      <w:lvlText w:val="o"/>
      <w:lvlJc w:val="left"/>
      <w:pPr>
        <w:ind w:left="1440" w:hanging="360"/>
      </w:pPr>
      <w:rPr>
        <w:rFonts w:ascii="Courier New" w:hAnsi="Courier New" w:cs="Courier New" w:hint="default"/>
      </w:rPr>
    </w:lvl>
    <w:lvl w:ilvl="2" w:tplc="45AC386E" w:tentative="1">
      <w:start w:val="1"/>
      <w:numFmt w:val="bullet"/>
      <w:lvlText w:val=""/>
      <w:lvlJc w:val="left"/>
      <w:pPr>
        <w:ind w:left="2160" w:hanging="360"/>
      </w:pPr>
      <w:rPr>
        <w:rFonts w:ascii="Wingdings" w:hAnsi="Wingdings" w:hint="default"/>
      </w:rPr>
    </w:lvl>
    <w:lvl w:ilvl="3" w:tplc="3A5EAE40" w:tentative="1">
      <w:start w:val="1"/>
      <w:numFmt w:val="bullet"/>
      <w:lvlText w:val=""/>
      <w:lvlJc w:val="left"/>
      <w:pPr>
        <w:ind w:left="2880" w:hanging="360"/>
      </w:pPr>
      <w:rPr>
        <w:rFonts w:ascii="Symbol" w:hAnsi="Symbol" w:hint="default"/>
      </w:rPr>
    </w:lvl>
    <w:lvl w:ilvl="4" w:tplc="4EDA51F2" w:tentative="1">
      <w:start w:val="1"/>
      <w:numFmt w:val="bullet"/>
      <w:lvlText w:val="o"/>
      <w:lvlJc w:val="left"/>
      <w:pPr>
        <w:ind w:left="3600" w:hanging="360"/>
      </w:pPr>
      <w:rPr>
        <w:rFonts w:ascii="Courier New" w:hAnsi="Courier New" w:cs="Courier New" w:hint="default"/>
      </w:rPr>
    </w:lvl>
    <w:lvl w:ilvl="5" w:tplc="202454B4" w:tentative="1">
      <w:start w:val="1"/>
      <w:numFmt w:val="bullet"/>
      <w:lvlText w:val=""/>
      <w:lvlJc w:val="left"/>
      <w:pPr>
        <w:ind w:left="4320" w:hanging="360"/>
      </w:pPr>
      <w:rPr>
        <w:rFonts w:ascii="Wingdings" w:hAnsi="Wingdings" w:hint="default"/>
      </w:rPr>
    </w:lvl>
    <w:lvl w:ilvl="6" w:tplc="04E28E5A" w:tentative="1">
      <w:start w:val="1"/>
      <w:numFmt w:val="bullet"/>
      <w:lvlText w:val=""/>
      <w:lvlJc w:val="left"/>
      <w:pPr>
        <w:ind w:left="5040" w:hanging="360"/>
      </w:pPr>
      <w:rPr>
        <w:rFonts w:ascii="Symbol" w:hAnsi="Symbol" w:hint="default"/>
      </w:rPr>
    </w:lvl>
    <w:lvl w:ilvl="7" w:tplc="ACEE9FD6" w:tentative="1">
      <w:start w:val="1"/>
      <w:numFmt w:val="bullet"/>
      <w:lvlText w:val="o"/>
      <w:lvlJc w:val="left"/>
      <w:pPr>
        <w:ind w:left="5760" w:hanging="360"/>
      </w:pPr>
      <w:rPr>
        <w:rFonts w:ascii="Courier New" w:hAnsi="Courier New" w:cs="Courier New" w:hint="default"/>
      </w:rPr>
    </w:lvl>
    <w:lvl w:ilvl="8" w:tplc="5FCC6A5C"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10"/>
    <w:rsid w:val="00294C10"/>
    <w:rsid w:val="00345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3A8E0-D3F3-411C-9952-60E43DC0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52B4"/>
    <w:rPr>
      <w:color w:val="0563C1"/>
      <w:u w:val="single"/>
    </w:rPr>
  </w:style>
  <w:style w:type="paragraph" w:styleId="ListParagraph">
    <w:name w:val="List Paragraph"/>
    <w:basedOn w:val="Normal"/>
    <w:uiPriority w:val="34"/>
    <w:qFormat/>
    <w:rsid w:val="009052B4"/>
    <w:pPr>
      <w:spacing w:after="0" w:line="240" w:lineRule="auto"/>
      <w:ind w:left="720"/>
    </w:pPr>
    <w:rPr>
      <w:rFonts w:ascii="Calibri" w:hAnsi="Calibri" w:cs="Calibri"/>
    </w:rPr>
  </w:style>
  <w:style w:type="paragraph" w:styleId="NoSpacing">
    <w:name w:val="No Spacing"/>
    <w:link w:val="NoSpacingChar"/>
    <w:uiPriority w:val="1"/>
    <w:qFormat/>
    <w:rsid w:val="00252814"/>
    <w:pPr>
      <w:spacing w:after="0" w:line="240" w:lineRule="auto"/>
    </w:pPr>
    <w:rPr>
      <w:rFonts w:ascii="Calibri" w:eastAsia="Calibri" w:hAnsi="Calibri" w:cs="Times New Roman"/>
    </w:rPr>
  </w:style>
  <w:style w:type="character" w:customStyle="1" w:styleId="NoSpacingChar">
    <w:name w:val="No Spacing Char"/>
    <w:link w:val="NoSpacing"/>
    <w:uiPriority w:val="1"/>
    <w:rsid w:val="00252814"/>
    <w:rPr>
      <w:rFonts w:ascii="Calibri" w:eastAsia="Calibri" w:hAnsi="Calibri" w:cs="Times New Roman"/>
    </w:rPr>
  </w:style>
  <w:style w:type="paragraph" w:styleId="Header">
    <w:name w:val="header"/>
    <w:basedOn w:val="Normal"/>
    <w:link w:val="HeaderChar"/>
    <w:uiPriority w:val="99"/>
    <w:unhideWhenUsed/>
    <w:rsid w:val="00346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FEF"/>
  </w:style>
  <w:style w:type="paragraph" w:styleId="Footer">
    <w:name w:val="footer"/>
    <w:basedOn w:val="Normal"/>
    <w:link w:val="FooterChar"/>
    <w:uiPriority w:val="99"/>
    <w:unhideWhenUsed/>
    <w:rsid w:val="00346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044A.B725FC90" TargetMode="External"/><Relationship Id="rId13" Type="http://schemas.openxmlformats.org/officeDocument/2006/relationships/hyperlink" Target="https://council.lancashire.gov.uk/ieListDocuments.aspx?CId=120&amp;MId=10401" TargetMode="External"/><Relationship Id="rId18" Type="http://schemas.openxmlformats.org/officeDocument/2006/relationships/hyperlink" Target="https://council.lancashire.gov.uk/ieDecisionDetails.aspx?ID=1883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council.lancashire.gov.uk/ieDecisionDetails.aspx?ID=18838" TargetMode="External"/><Relationship Id="rId17" Type="http://schemas.openxmlformats.org/officeDocument/2006/relationships/hyperlink" Target="https://council.lancashire.gov.uk/ieDecisionDetails.aspx?ID=18842" TargetMode="External"/><Relationship Id="rId2" Type="http://schemas.openxmlformats.org/officeDocument/2006/relationships/styles" Target="styles.xml"/><Relationship Id="rId16" Type="http://schemas.openxmlformats.org/officeDocument/2006/relationships/hyperlink" Target="https://council.lancashire.gov.uk/ieDecisionDetails.aspx?ID=1884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uncil.lancashire.gov.uk/ieDecisionDetails.aspx?ID=18837" TargetMode="External"/><Relationship Id="rId5" Type="http://schemas.openxmlformats.org/officeDocument/2006/relationships/footnotes" Target="footnotes.xml"/><Relationship Id="rId15" Type="http://schemas.openxmlformats.org/officeDocument/2006/relationships/hyperlink" Target="https://council.lancashire.gov.uk/ieDecisionDetails.aspx?ID=18705" TargetMode="External"/><Relationship Id="rId10" Type="http://schemas.openxmlformats.org/officeDocument/2006/relationships/hyperlink" Target="https://council.lancashire.gov.uk/ieDecisionDetails.aspx?ID=1883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ouncil.lancashire.gov.uk/ieDecisionDetails.aspx?ID=1873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11</Pages>
  <Words>2970</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Walder, Michael</dc:creator>
  <cp:lastModifiedBy>Mansfield, Joanne</cp:lastModifiedBy>
  <cp:revision>14</cp:revision>
  <dcterms:created xsi:type="dcterms:W3CDTF">2021-02-12T13:13:00Z</dcterms:created>
  <dcterms:modified xsi:type="dcterms:W3CDTF">2021-02-17T15:33:00Z</dcterms:modified>
</cp:coreProperties>
</file>